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EF" w:rsidRDefault="004F62EF" w:rsidP="004F62EF">
      <w:pPr>
        <w:pStyle w:val="a7"/>
        <w:spacing w:line="276" w:lineRule="auto"/>
        <w:jc w:val="center"/>
        <w:rPr>
          <w:rFonts w:ascii="Segoe UI" w:eastAsia="Gungsuh" w:hAnsi="Segoe UI" w:cs="Segoe UI"/>
          <w:sz w:val="28"/>
          <w:szCs w:val="28"/>
          <w:lang w:eastAsia="ru-RU"/>
        </w:rPr>
      </w:pPr>
      <w:bookmarkStart w:id="0" w:name="_GoBack"/>
      <w:bookmarkEnd w:id="0"/>
      <w:r w:rsidRPr="0079371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F94373" wp14:editId="469D3851">
            <wp:simplePos x="0" y="0"/>
            <wp:positionH relativeFrom="column">
              <wp:posOffset>165100</wp:posOffset>
            </wp:positionH>
            <wp:positionV relativeFrom="paragraph">
              <wp:posOffset>-124460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463" w:rsidRPr="004F62EF">
        <w:rPr>
          <w:rFonts w:ascii="Segoe UI" w:eastAsia="Gungsuh" w:hAnsi="Segoe UI" w:cs="Segoe UI"/>
          <w:sz w:val="28"/>
          <w:szCs w:val="28"/>
          <w:lang w:eastAsia="ru-RU"/>
        </w:rPr>
        <w:t>В</w:t>
      </w:r>
      <w:r w:rsidR="00C10ADF" w:rsidRPr="004F62EF">
        <w:rPr>
          <w:rFonts w:ascii="Segoe UI" w:eastAsia="Gungsuh" w:hAnsi="Segoe UI" w:cs="Segoe UI"/>
          <w:sz w:val="28"/>
          <w:szCs w:val="28"/>
          <w:lang w:eastAsia="ru-RU"/>
        </w:rPr>
        <w:t xml:space="preserve">ыдел земельных участков в счет доли </w:t>
      </w:r>
    </w:p>
    <w:p w:rsidR="006C4312" w:rsidRPr="004F62EF" w:rsidRDefault="00C10ADF" w:rsidP="004F62EF">
      <w:pPr>
        <w:pStyle w:val="a7"/>
        <w:spacing w:line="276" w:lineRule="auto"/>
        <w:jc w:val="center"/>
        <w:rPr>
          <w:rFonts w:ascii="Segoe UI" w:eastAsia="Gungsuh" w:hAnsi="Segoe UI" w:cs="Segoe UI"/>
          <w:sz w:val="28"/>
          <w:szCs w:val="28"/>
          <w:lang w:eastAsia="ru-RU"/>
        </w:rPr>
      </w:pPr>
      <w:r w:rsidRPr="004F62EF">
        <w:rPr>
          <w:rFonts w:ascii="Segoe UI" w:eastAsia="Gungsuh" w:hAnsi="Segoe UI" w:cs="Segoe UI"/>
          <w:sz w:val="28"/>
          <w:szCs w:val="28"/>
          <w:lang w:eastAsia="ru-RU"/>
        </w:rPr>
        <w:t>и</w:t>
      </w:r>
      <w:r w:rsidR="00970463" w:rsidRPr="004F62EF">
        <w:rPr>
          <w:rFonts w:ascii="Segoe UI" w:eastAsia="Gungsuh" w:hAnsi="Segoe UI" w:cs="Segoe UI"/>
          <w:sz w:val="28"/>
          <w:szCs w:val="28"/>
          <w:lang w:eastAsia="ru-RU"/>
        </w:rPr>
        <w:t>з</w:t>
      </w:r>
      <w:r w:rsidRPr="004F62EF">
        <w:rPr>
          <w:rFonts w:ascii="Segoe UI" w:eastAsia="Gungsuh" w:hAnsi="Segoe UI" w:cs="Segoe UI"/>
          <w:sz w:val="28"/>
          <w:szCs w:val="28"/>
          <w:lang w:eastAsia="ru-RU"/>
        </w:rPr>
        <w:t xml:space="preserve"> земель сельскохозяйственного назначения</w:t>
      </w:r>
      <w:r w:rsidRPr="004F62EF">
        <w:rPr>
          <w:rFonts w:ascii="Segoe UI" w:eastAsia="Gungsuh" w:hAnsi="Segoe UI" w:cs="Segoe UI"/>
          <w:noProof/>
          <w:sz w:val="28"/>
          <w:szCs w:val="28"/>
          <w:lang w:eastAsia="ru-RU"/>
        </w:rPr>
        <w:drawing>
          <wp:inline distT="0" distB="0" distL="0" distR="0" wp14:anchorId="7487B75A" wp14:editId="1591FD98">
            <wp:extent cx="9525" cy="9525"/>
            <wp:effectExtent l="0" t="0" r="0" b="0"/>
            <wp:docPr id="3" name="Рисунок 3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463" w:rsidRPr="00970463" w:rsidRDefault="00970463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</w:p>
    <w:p w:rsidR="004F62EF" w:rsidRDefault="004F62E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В Кадастров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ую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палат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у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по 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Курской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области часто обращаются граждане с вопросами о порядке выдела земельных участков в счет земельной доли и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з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земель сельскохозяйственного назначения. </w:t>
      </w:r>
    </w:p>
    <w:p w:rsid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Участник долевой собственности на земельный участок из земель сельскохозяйственного назначения вправе выделить земельный участок в счет своей земельной доли, если это не противоречит требованиям к образованию земельных участков. </w:t>
      </w:r>
    </w:p>
    <w:p w:rsidR="006C4312" w:rsidRPr="00970463" w:rsidRDefault="00970463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>
        <w:rPr>
          <w:rFonts w:ascii="Segoe UI" w:eastAsia="Gungsuh" w:hAnsi="Segoe UI" w:cs="Segoe UI"/>
          <w:sz w:val="24"/>
          <w:szCs w:val="24"/>
          <w:lang w:eastAsia="ru-RU"/>
        </w:rPr>
        <w:t>О</w:t>
      </w:r>
      <w:r w:rsidR="00C10ADF" w:rsidRPr="00970463">
        <w:rPr>
          <w:rFonts w:ascii="Segoe UI" w:eastAsia="Gungsuh" w:hAnsi="Segoe UI" w:cs="Segoe UI"/>
          <w:sz w:val="24"/>
          <w:szCs w:val="24"/>
          <w:lang w:eastAsia="ru-RU"/>
        </w:rPr>
        <w:t>снования</w:t>
      </w:r>
      <w:r>
        <w:rPr>
          <w:rFonts w:ascii="Segoe UI" w:eastAsia="Gungsuh" w:hAnsi="Segoe UI" w:cs="Segoe UI"/>
          <w:sz w:val="24"/>
          <w:szCs w:val="24"/>
          <w:lang w:eastAsia="ru-RU"/>
        </w:rPr>
        <w:t>ми</w:t>
      </w:r>
      <w:r w:rsidR="00C10ADF"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для образования земельного участка путем выдела</w:t>
      </w:r>
      <w:r>
        <w:rPr>
          <w:rFonts w:ascii="Segoe UI" w:eastAsia="Gungsuh" w:hAnsi="Segoe UI" w:cs="Segoe UI"/>
          <w:sz w:val="24"/>
          <w:szCs w:val="24"/>
          <w:lang w:eastAsia="ru-RU"/>
        </w:rPr>
        <w:t xml:space="preserve"> являются</w:t>
      </w:r>
      <w:r w:rsidR="00C10ADF" w:rsidRPr="00970463">
        <w:rPr>
          <w:rFonts w:ascii="Segoe UI" w:eastAsia="Gungsuh" w:hAnsi="Segoe UI" w:cs="Segoe UI"/>
          <w:sz w:val="24"/>
          <w:szCs w:val="24"/>
          <w:lang w:eastAsia="ru-RU"/>
        </w:rPr>
        <w:t>: решение общего собрания участников долевой собственности</w:t>
      </w:r>
      <w:r>
        <w:rPr>
          <w:rFonts w:ascii="Segoe UI" w:eastAsia="Gungsuh" w:hAnsi="Segoe UI" w:cs="Segoe UI"/>
          <w:sz w:val="24"/>
          <w:szCs w:val="24"/>
          <w:lang w:eastAsia="ru-RU"/>
        </w:rPr>
        <w:t xml:space="preserve"> и </w:t>
      </w:r>
      <w:r w:rsidR="00C10ADF" w:rsidRPr="00970463">
        <w:rPr>
          <w:rFonts w:ascii="Segoe UI" w:eastAsia="Gungsuh" w:hAnsi="Segoe UI" w:cs="Segoe UI"/>
          <w:sz w:val="24"/>
          <w:szCs w:val="24"/>
          <w:lang w:eastAsia="ru-RU"/>
        </w:rPr>
        <w:t>решение собственника земельной доли (долей).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Порядок выдела земельного участка в счет доли (долей) в праве общей собственности на земельный участок на основании решения общего собрания участников долевой собственности следующий.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Земельный участок может быть образован на основании решения общего собрания, если 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таким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решением утверждены проект межевания участков, перечень собственников образуемых земельных участков и размер их долей в праве общей собственности на образуемые участки. При соблюдении этих условий дополнительное согласование размера и местоположения границ образуемого земельного участка не требуется.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Проект межевания земельных участков, подготовленный кадастровым инженером, должен быть утвержден общим собранием участников долевой собственности и содержать сведения о земельных участках, выделяемых в счет земельных долей, находящихся в муниципальной собственности (при их наличии), и о земельном участке (участках), право общей собственности на которые сохраняется или возникает. Одновременно с решением об утверждении проекта межевания земельных участков, общее собрание утверждает перечень собственников образуемых земельных участков и размеров их долей в праве общей собственности.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При подготовке проекта межевания, подлежащего утверждению общим собранием участников долевой собственности, кадастровый инженер должен ознакомить правообладателей земельных участков, органы местного самоуправления и заказчика кадастровых работ с проектом межевания до его утверждения и в случае необходимости внести в него доработки. Извещение о месте и порядке ознакомления направляется участникам долевой собственности или публикуется в СМИ, 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lastRenderedPageBreak/>
        <w:t>определенных субъектом Российской Федерации. Срок ознакомления с проектом межевания не может быть менее тридцати дней до дня его утверждения. </w:t>
      </w:r>
    </w:p>
    <w:p w:rsid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Общее собрание участников долевой собственности может быть инициировано участником долевой собственности, лицами, использующими находящийся в долевой собственности участок, а также органами местного самоуправления по месту расположения участка. Принятое общим собранием решение оформляется протоколом.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В том случае, если решение общего собрания отсутствует, собственник земельной доли (долей) самостоятельно заключает договор с кадастровым инженером, который подготавливает проект межевания земельного участка.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Теперь, что касается порядка выдела земельного участка в счет доли (долей) в праве общей собственности на земельный участок на основании решения собственника земельной доли (долей).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Проект межевания, утверждаемый собственником земельной доли (долей), должен быть согласован с участниками долевой собственности на предмет размера и местоположения границ выделяемого в счет земельной доли или долей участка.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 Извещение о необходимости согласования проекта межевания направляется участникам долевой собственности или публикуется в СМИ. Если в течение 30-ти дней возражения не поступают, проект межевания считается согласованным. При этом кадастровый инженер обязан составить заключение об отсутствии возражений.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Поступившие возражения должны содержать 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фамилию, имя, отчество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лица, их выдвинувшего, реквизиты документа, удостоверяющего его личность, обоснование причин несогласия, кадастровый номер исходного земельного участка. К этим возражениям должны быть приложены копии документов, подтверждающие право лица на земельную долю в исходном участке. Возражения относительно размера и месторасположения границ выделяемого в счет доли (долей) земельного участка направляются кадастровому инженеру, а также в орган регистрации прав по месту расположения такого земельного участка. </w:t>
      </w:r>
    </w:p>
    <w:p w:rsid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Отметим, что в состав приложения проекта межевания, обязательно включаются все поступившие кадастровому инженеру возражения относительно размера и местоположения границ выделяемого в счет земельной доли (долей) участка, а также заключение кадастрового инженера о снятии или об отсутствии возражений относительно размера и местоположения границ выделяемого участка. </w:t>
      </w:r>
    </w:p>
    <w:p w:rsidR="00C10ADF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В заключении кадастрового инженера о снятии возражений необходимо указать сведения о лице, предоставившем возражения, причины его несогласия и информацию о способе их устранения. Заключение о снятии возражений подписывается лицом, снявшим ранее представленные возражения, и кадастровым инженером. Подпись кадастрового инженера заверяется его печатью.</w:t>
      </w:r>
    </w:p>
    <w:sectPr w:rsidR="00C10ADF" w:rsidRPr="00970463" w:rsidSect="004F62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☝" style="width:1pt;height:1pt;visibility:visible;mso-wrap-style:square" o:bullet="t">
        <v:imagedata r:id="rId1" o:title="☝"/>
      </v:shape>
    </w:pict>
  </w:numPicBullet>
  <w:abstractNum w:abstractNumId="0">
    <w:nsid w:val="1EC75E65"/>
    <w:multiLevelType w:val="hybridMultilevel"/>
    <w:tmpl w:val="470AC5FA"/>
    <w:lvl w:ilvl="0" w:tplc="A5D6A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84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E28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49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E78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F47C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D8B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0EC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7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DF"/>
    <w:rsid w:val="001A6E6B"/>
    <w:rsid w:val="004F62EF"/>
    <w:rsid w:val="00625B94"/>
    <w:rsid w:val="00625DFE"/>
    <w:rsid w:val="006C4312"/>
    <w:rsid w:val="00970463"/>
    <w:rsid w:val="00C10ADF"/>
    <w:rsid w:val="00F6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8575A-10E3-4C67-B909-3364552C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10A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10A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10ADF"/>
    <w:rPr>
      <w:color w:val="0000FF"/>
      <w:u w:val="single"/>
    </w:rPr>
  </w:style>
  <w:style w:type="character" w:customStyle="1" w:styleId="reldate">
    <w:name w:val="rel_date"/>
    <w:basedOn w:val="a0"/>
    <w:rsid w:val="00C10ADF"/>
  </w:style>
  <w:style w:type="character" w:customStyle="1" w:styleId="blindlabel">
    <w:name w:val="blind_label"/>
    <w:basedOn w:val="a0"/>
    <w:rsid w:val="00C10ADF"/>
  </w:style>
  <w:style w:type="paragraph" w:styleId="a4">
    <w:name w:val="Balloon Text"/>
    <w:basedOn w:val="a"/>
    <w:link w:val="a5"/>
    <w:uiPriority w:val="99"/>
    <w:semiHidden/>
    <w:unhideWhenUsed/>
    <w:rsid w:val="00C1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A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4312"/>
    <w:pPr>
      <w:ind w:left="720"/>
      <w:contextualSpacing/>
    </w:pPr>
  </w:style>
  <w:style w:type="paragraph" w:styleId="a7">
    <w:name w:val="No Spacing"/>
    <w:uiPriority w:val="1"/>
    <w:qFormat/>
    <w:rsid w:val="00970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9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dcterms:created xsi:type="dcterms:W3CDTF">2018-04-10T14:24:00Z</dcterms:created>
  <dcterms:modified xsi:type="dcterms:W3CDTF">2018-04-10T14:24:00Z</dcterms:modified>
</cp:coreProperties>
</file>