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812" w:rsidRPr="00740C30" w:rsidRDefault="00987E98" w:rsidP="00987E98">
      <w:pPr>
        <w:pStyle w:val="a7"/>
        <w:spacing w:line="276" w:lineRule="auto"/>
        <w:jc w:val="center"/>
        <w:rPr>
          <w:b/>
          <w:noProof/>
          <w:szCs w:val="24"/>
          <w:lang w:eastAsia="ru-RU"/>
        </w:rPr>
      </w:pPr>
      <w:bookmarkStart w:id="0" w:name="_GoBack"/>
      <w:bookmarkEnd w:id="0"/>
      <w:r w:rsidRPr="00740C30">
        <w:rPr>
          <w:b/>
          <w:noProof/>
          <w:szCs w:val="24"/>
          <w:lang w:eastAsia="ru-RU"/>
        </w:rPr>
        <w:t>Инструкция по процедуре получения</w:t>
      </w:r>
      <w:r w:rsidR="00125812" w:rsidRPr="00740C30">
        <w:rPr>
          <w:b/>
          <w:color w:val="000000" w:themeColor="text1"/>
          <w:kern w:val="36"/>
          <w:szCs w:val="24"/>
          <w:lang w:eastAsia="ru-RU"/>
        </w:rPr>
        <w:t xml:space="preserve"> ключа доступа </w:t>
      </w:r>
      <w:r w:rsidRPr="00740C30">
        <w:rPr>
          <w:b/>
          <w:noProof/>
          <w:szCs w:val="24"/>
          <w:lang w:eastAsia="ru-RU"/>
        </w:rPr>
        <w:t>ФГИС ЕГРН Официального сайта Росреестра</w:t>
      </w:r>
    </w:p>
    <w:p w:rsidR="00170E7B" w:rsidRPr="00740C30" w:rsidRDefault="00170E7B" w:rsidP="00E929B4">
      <w:pPr>
        <w:spacing w:after="0" w:line="240" w:lineRule="auto"/>
        <w:ind w:firstLine="709"/>
        <w:jc w:val="both"/>
        <w:rPr>
          <w:rFonts w:ascii="Times New Roman" w:hAnsi="Times New Roman" w:cs="Times New Roman"/>
          <w:sz w:val="24"/>
          <w:szCs w:val="24"/>
        </w:rPr>
      </w:pPr>
      <w:r w:rsidRPr="00740C30">
        <w:rPr>
          <w:rFonts w:ascii="Times New Roman" w:hAnsi="Times New Roman" w:cs="Times New Roman"/>
          <w:sz w:val="24"/>
          <w:szCs w:val="24"/>
        </w:rPr>
        <w:t>Создать учетную запись юридического лица можно только из подтвержденной учетной записи физического лица – руководителя организации или представителя юридического лица, имеющего право действовать от имени организации без доверенности (</w:t>
      </w:r>
      <w:r w:rsidRPr="00740C30">
        <w:rPr>
          <w:rFonts w:ascii="Times New Roman" w:hAnsi="Times New Roman" w:cs="Times New Roman"/>
          <w:sz w:val="24"/>
          <w:szCs w:val="24"/>
          <w:u w:val="single"/>
        </w:rPr>
        <w:t>Связано это с тем, что в процессе регистрации юридического лица осуществляется проверка (совпадают ли данные о руководителе, используемые для регистрации в ЕСИА, со сведениями, содержащимися в Едином государственном реестре юридических лиц (ЕГРЮЛ). Если квалифицированный сертификат ключа проверки электронной подписи был получен на имя другого сотрудника организации, то эта проверка не будет пройдена, и регистрация в ЕСИА будет невозможна</w:t>
      </w:r>
      <w:r w:rsidRPr="00740C30">
        <w:rPr>
          <w:rFonts w:ascii="Times New Roman" w:hAnsi="Times New Roman" w:cs="Times New Roman"/>
          <w:sz w:val="24"/>
          <w:szCs w:val="24"/>
        </w:rPr>
        <w:t>). Это значит, что для регистрации юридического лица необходимо предварительно пройти процедуру проверки данных и подтверждения личности.</w:t>
      </w:r>
    </w:p>
    <w:p w:rsidR="00170E7B" w:rsidRPr="00740C30" w:rsidRDefault="00170E7B" w:rsidP="00E929B4">
      <w:pPr>
        <w:spacing w:after="0" w:line="240" w:lineRule="auto"/>
        <w:ind w:firstLine="709"/>
        <w:jc w:val="both"/>
        <w:rPr>
          <w:rFonts w:ascii="Times New Roman" w:hAnsi="Times New Roman" w:cs="Times New Roman"/>
          <w:sz w:val="24"/>
          <w:szCs w:val="24"/>
        </w:rPr>
      </w:pPr>
      <w:r w:rsidRPr="00740C30">
        <w:rPr>
          <w:rFonts w:ascii="Times New Roman" w:hAnsi="Times New Roman" w:cs="Times New Roman"/>
          <w:sz w:val="24"/>
          <w:szCs w:val="24"/>
        </w:rPr>
        <w:t>Поскольку для регистрации ЮЛ потребуется средство электронной подписи, то ее можно использовать и для подтверждения учетной записи физического лица (при условии, что в сертификате ключа проверки электронной подписи указаны необходимые данные этого физического лица, такие как ФИО и СНИЛС).</w:t>
      </w:r>
    </w:p>
    <w:p w:rsidR="00170E7B" w:rsidRPr="00740C30" w:rsidRDefault="00170E7B" w:rsidP="00E929B4">
      <w:pPr>
        <w:spacing w:after="0" w:line="240" w:lineRule="auto"/>
        <w:ind w:firstLine="709"/>
        <w:jc w:val="both"/>
        <w:rPr>
          <w:rFonts w:ascii="Times New Roman" w:hAnsi="Times New Roman" w:cs="Times New Roman"/>
          <w:sz w:val="24"/>
          <w:szCs w:val="24"/>
        </w:rPr>
      </w:pPr>
      <w:r w:rsidRPr="00740C30">
        <w:rPr>
          <w:rFonts w:ascii="Times New Roman" w:hAnsi="Times New Roman" w:cs="Times New Roman"/>
          <w:sz w:val="24"/>
          <w:szCs w:val="24"/>
        </w:rPr>
        <w:t>Для подтверждения личности с помощью электронной подписи или регистрации юридического лица следует установить специальную программу – плагин.</w:t>
      </w:r>
    </w:p>
    <w:p w:rsidR="00170E7B" w:rsidRPr="00D119B3" w:rsidRDefault="00125812" w:rsidP="00257F68">
      <w:pPr>
        <w:shd w:val="clear" w:color="auto" w:fill="FFFFFF"/>
        <w:spacing w:after="0" w:line="240" w:lineRule="auto"/>
        <w:ind w:firstLine="709"/>
        <w:jc w:val="both"/>
        <w:outlineLvl w:val="0"/>
        <w:rPr>
          <w:rFonts w:ascii="Times New Roman" w:hAnsi="Times New Roman" w:cs="Times New Roman"/>
          <w:color w:val="C00000"/>
          <w:sz w:val="24"/>
          <w:szCs w:val="24"/>
          <w:shd w:val="clear" w:color="auto" w:fill="FFFFFF"/>
        </w:rPr>
      </w:pPr>
      <w:r w:rsidRPr="00D119B3">
        <w:rPr>
          <w:rFonts w:ascii="Times New Roman" w:eastAsia="Times New Roman" w:hAnsi="Times New Roman" w:cs="Times New Roman"/>
          <w:b/>
          <w:color w:val="C00000"/>
          <w:kern w:val="36"/>
          <w:sz w:val="24"/>
          <w:szCs w:val="24"/>
          <w:lang w:eastAsia="ru-RU"/>
        </w:rPr>
        <w:t xml:space="preserve">Для получения ключа доступа к </w:t>
      </w:r>
      <w:r w:rsidRPr="00D119B3">
        <w:rPr>
          <w:rFonts w:ascii="Times New Roman" w:eastAsia="Times New Roman" w:hAnsi="Times New Roman" w:cs="Times New Roman"/>
          <w:b/>
          <w:caps/>
          <w:color w:val="C00000"/>
          <w:kern w:val="36"/>
          <w:sz w:val="24"/>
          <w:szCs w:val="24"/>
          <w:lang w:eastAsia="ru-RU"/>
        </w:rPr>
        <w:t xml:space="preserve"> ФГИС ЕГРН</w:t>
      </w:r>
      <w:r w:rsidRPr="00D119B3">
        <w:rPr>
          <w:rFonts w:ascii="Times New Roman" w:eastAsia="Times New Roman" w:hAnsi="Times New Roman" w:cs="Times New Roman"/>
          <w:b/>
          <w:color w:val="C00000"/>
          <w:kern w:val="36"/>
          <w:sz w:val="24"/>
          <w:szCs w:val="24"/>
          <w:lang w:eastAsia="ru-RU"/>
        </w:rPr>
        <w:t xml:space="preserve"> </w:t>
      </w:r>
      <w:r w:rsidRPr="00D119B3">
        <w:rPr>
          <w:rFonts w:ascii="Times New Roman" w:hAnsi="Times New Roman" w:cs="Times New Roman"/>
          <w:b/>
          <w:color w:val="C00000"/>
          <w:sz w:val="24"/>
          <w:szCs w:val="24"/>
          <w:shd w:val="clear" w:color="auto" w:fill="FFFFFF"/>
        </w:rPr>
        <w:t xml:space="preserve">необходимо сначала авторизоваться в Личном кабинете с помощью </w:t>
      </w:r>
      <w:r w:rsidR="00987E98" w:rsidRPr="00D119B3">
        <w:rPr>
          <w:rFonts w:ascii="Times New Roman" w:hAnsi="Times New Roman" w:cs="Times New Roman"/>
          <w:b/>
          <w:color w:val="C00000"/>
          <w:sz w:val="24"/>
          <w:szCs w:val="24"/>
          <w:shd w:val="clear" w:color="auto" w:fill="FFFFFF"/>
        </w:rPr>
        <w:t xml:space="preserve">единой системы идентификации и аутентификации (далее – </w:t>
      </w:r>
      <w:r w:rsidRPr="00D119B3">
        <w:rPr>
          <w:rFonts w:ascii="Times New Roman" w:hAnsi="Times New Roman" w:cs="Times New Roman"/>
          <w:b/>
          <w:color w:val="C00000"/>
          <w:sz w:val="24"/>
          <w:szCs w:val="24"/>
          <w:shd w:val="clear" w:color="auto" w:fill="FFFFFF"/>
        </w:rPr>
        <w:t>ЕСИА</w:t>
      </w:r>
      <w:r w:rsidR="00987E98" w:rsidRPr="00D119B3">
        <w:rPr>
          <w:rFonts w:ascii="Times New Roman" w:hAnsi="Times New Roman" w:cs="Times New Roman"/>
          <w:b/>
          <w:color w:val="C00000"/>
          <w:sz w:val="24"/>
          <w:szCs w:val="24"/>
          <w:shd w:val="clear" w:color="auto" w:fill="FFFFFF"/>
        </w:rPr>
        <w:t>)</w:t>
      </w:r>
      <w:r w:rsidRPr="00D119B3">
        <w:rPr>
          <w:rFonts w:ascii="Times New Roman" w:hAnsi="Times New Roman" w:cs="Times New Roman"/>
          <w:b/>
          <w:color w:val="C00000"/>
          <w:sz w:val="24"/>
          <w:szCs w:val="24"/>
          <w:shd w:val="clear" w:color="auto" w:fill="FFFFFF"/>
        </w:rPr>
        <w:t xml:space="preserve">. </w:t>
      </w:r>
    </w:p>
    <w:p w:rsidR="00740C30" w:rsidRDefault="00740C30" w:rsidP="00740C30">
      <w:pPr>
        <w:shd w:val="clear" w:color="auto" w:fill="FFFFFF"/>
        <w:spacing w:after="0" w:line="240" w:lineRule="auto"/>
        <w:ind w:firstLine="709"/>
        <w:jc w:val="center"/>
        <w:rPr>
          <w:rFonts w:ascii="Times New Roman" w:hAnsi="Times New Roman" w:cs="Times New Roman"/>
          <w:b/>
          <w:sz w:val="24"/>
          <w:szCs w:val="24"/>
          <w:shd w:val="clear" w:color="auto" w:fill="FFFFFF"/>
        </w:rPr>
      </w:pPr>
      <w:bookmarkStart w:id="1" w:name="_Toc405806720"/>
    </w:p>
    <w:p w:rsidR="00740C30" w:rsidRDefault="00740C30" w:rsidP="00740C30">
      <w:pPr>
        <w:shd w:val="clear" w:color="auto" w:fill="FFFFFF"/>
        <w:spacing w:after="0" w:line="240" w:lineRule="auto"/>
        <w:ind w:firstLine="709"/>
        <w:jc w:val="center"/>
        <w:rPr>
          <w:rFonts w:ascii="Times New Roman" w:hAnsi="Times New Roman" w:cs="Times New Roman"/>
          <w:b/>
          <w:sz w:val="24"/>
          <w:szCs w:val="24"/>
          <w:shd w:val="clear" w:color="auto" w:fill="FFFFFF"/>
        </w:rPr>
      </w:pPr>
    </w:p>
    <w:p w:rsidR="00740C30" w:rsidRDefault="00740C30" w:rsidP="00740C30">
      <w:pPr>
        <w:shd w:val="clear" w:color="auto" w:fill="FFFFFF"/>
        <w:spacing w:after="0" w:line="240" w:lineRule="auto"/>
        <w:ind w:firstLine="709"/>
        <w:jc w:val="center"/>
        <w:rPr>
          <w:rFonts w:ascii="Times New Roman" w:hAnsi="Times New Roman" w:cs="Times New Roman"/>
          <w:b/>
          <w:sz w:val="24"/>
          <w:szCs w:val="24"/>
          <w:shd w:val="clear" w:color="auto" w:fill="FFFFFF"/>
        </w:rPr>
      </w:pPr>
    </w:p>
    <w:p w:rsidR="00740C30" w:rsidRDefault="00740C30" w:rsidP="00740C30">
      <w:pPr>
        <w:shd w:val="clear" w:color="auto" w:fill="FFFFFF"/>
        <w:spacing w:after="0" w:line="240" w:lineRule="auto"/>
        <w:ind w:firstLine="709"/>
        <w:jc w:val="center"/>
        <w:rPr>
          <w:rFonts w:ascii="Times New Roman" w:hAnsi="Times New Roman" w:cs="Times New Roman"/>
          <w:b/>
          <w:sz w:val="24"/>
          <w:szCs w:val="24"/>
          <w:shd w:val="clear" w:color="auto" w:fill="FFFFFF"/>
        </w:rPr>
      </w:pPr>
    </w:p>
    <w:p w:rsidR="00257F68" w:rsidRPr="00740C30" w:rsidRDefault="00257F68" w:rsidP="00740C30">
      <w:pPr>
        <w:shd w:val="clear" w:color="auto" w:fill="FFFFFF"/>
        <w:spacing w:after="0" w:line="240" w:lineRule="auto"/>
        <w:ind w:firstLine="709"/>
        <w:jc w:val="center"/>
        <w:rPr>
          <w:rFonts w:ascii="Times New Roman" w:hAnsi="Times New Roman" w:cs="Times New Roman"/>
          <w:b/>
          <w:sz w:val="24"/>
          <w:szCs w:val="24"/>
          <w:shd w:val="clear" w:color="auto" w:fill="FFFFFF"/>
        </w:rPr>
      </w:pPr>
      <w:r w:rsidRPr="00740C30">
        <w:rPr>
          <w:rFonts w:ascii="Times New Roman" w:hAnsi="Times New Roman" w:cs="Times New Roman"/>
          <w:b/>
          <w:sz w:val="24"/>
          <w:szCs w:val="24"/>
          <w:shd w:val="clear" w:color="auto" w:fill="FFFFFF"/>
        </w:rPr>
        <w:t>Авторизация в ЕСИА</w:t>
      </w:r>
      <w:bookmarkEnd w:id="1"/>
    </w:p>
    <w:p w:rsidR="00257F68" w:rsidRPr="00257F68" w:rsidRDefault="00257F68" w:rsidP="00740C3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40C30">
        <w:rPr>
          <w:rFonts w:ascii="Times New Roman" w:eastAsia="Times New Roman" w:hAnsi="Times New Roman" w:cs="Times New Roman"/>
          <w:sz w:val="24"/>
          <w:szCs w:val="24"/>
          <w:lang w:eastAsia="ru-RU"/>
        </w:rPr>
        <w:t>А</w:t>
      </w:r>
      <w:r w:rsidRPr="00257F68">
        <w:rPr>
          <w:rFonts w:ascii="Times New Roman" w:eastAsia="Times New Roman" w:hAnsi="Times New Roman" w:cs="Times New Roman"/>
          <w:sz w:val="24"/>
          <w:szCs w:val="24"/>
          <w:lang w:eastAsia="ru-RU"/>
        </w:rPr>
        <w:t>вторизоваться в ЕСИА могут пользователи с зарегистрированной учетной записью любого типа и имеющие разные роли (гражданин Российской Федерации, иностранный гражданин или лицо без гражданства, должностное лицо юридического лица или индивидуальный предприниматель).</w:t>
      </w:r>
    </w:p>
    <w:p w:rsidR="00257F68" w:rsidRDefault="00257F68" w:rsidP="00740C3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57F68">
        <w:rPr>
          <w:rFonts w:ascii="Times New Roman" w:eastAsia="Times New Roman" w:hAnsi="Times New Roman" w:cs="Times New Roman"/>
          <w:sz w:val="24"/>
          <w:szCs w:val="24"/>
          <w:lang w:eastAsia="ru-RU"/>
        </w:rPr>
        <w:t>Для перехода на страницу авторизации ЕСИА необходимо нажать кнопку «Войти» в информационной системе, интегрированной с ЕСИА (см. Рисунок 1).</w:t>
      </w:r>
    </w:p>
    <w:p w:rsidR="00740C30" w:rsidRPr="00740C30" w:rsidRDefault="00740C30" w:rsidP="00740C3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257F68" w:rsidRPr="00740C30" w:rsidRDefault="00257F68" w:rsidP="00257F68">
      <w:pPr>
        <w:shd w:val="clear" w:color="auto" w:fill="FFFFFF"/>
        <w:spacing w:after="0" w:line="240" w:lineRule="auto"/>
        <w:ind w:left="1200" w:right="450"/>
        <w:jc w:val="both"/>
        <w:rPr>
          <w:rFonts w:ascii="Times New Roman" w:eastAsia="Times New Roman" w:hAnsi="Times New Roman" w:cs="Times New Roman"/>
          <w:color w:val="666666"/>
          <w:sz w:val="24"/>
          <w:szCs w:val="24"/>
          <w:lang w:eastAsia="ru-RU"/>
        </w:rPr>
      </w:pPr>
    </w:p>
    <w:p w:rsidR="00257F68" w:rsidRPr="00257F68" w:rsidRDefault="00257F68" w:rsidP="00257F68">
      <w:pPr>
        <w:shd w:val="clear" w:color="auto" w:fill="FFFFFF"/>
        <w:spacing w:after="0" w:line="240" w:lineRule="auto"/>
        <w:ind w:left="1200" w:right="450"/>
        <w:jc w:val="both"/>
        <w:rPr>
          <w:rFonts w:ascii="Times New Roman" w:eastAsia="Times New Roman" w:hAnsi="Times New Roman" w:cs="Times New Roman"/>
          <w:color w:val="666666"/>
          <w:sz w:val="24"/>
          <w:szCs w:val="24"/>
          <w:lang w:eastAsia="ru-RU"/>
        </w:rPr>
      </w:pPr>
      <w:r w:rsidRPr="00740C30">
        <w:rPr>
          <w:rFonts w:ascii="Times New Roman" w:hAnsi="Times New Roman" w:cs="Times New Roman"/>
          <w:noProof/>
          <w:sz w:val="24"/>
          <w:szCs w:val="24"/>
          <w:lang w:eastAsia="ru-RU"/>
        </w:rPr>
        <w:drawing>
          <wp:inline distT="0" distB="0" distL="0" distR="0" wp14:anchorId="51695163" wp14:editId="50642C8A">
            <wp:extent cx="5303402" cy="2876550"/>
            <wp:effectExtent l="0" t="0" r="0" b="0"/>
            <wp:docPr id="15" name="Рисунок 15" descr="http://10.129.224.162/upload/Doc/18-upr/%D1%80%D0%B8%D1%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0.129.224.162/upload/Doc/18-upr/%D1%80%D0%B8%D1%8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4945" cy="2877387"/>
                    </a:xfrm>
                    <a:prstGeom prst="rect">
                      <a:avLst/>
                    </a:prstGeom>
                    <a:noFill/>
                    <a:ln>
                      <a:noFill/>
                    </a:ln>
                  </pic:spPr>
                </pic:pic>
              </a:graphicData>
            </a:graphic>
          </wp:inline>
        </w:drawing>
      </w:r>
    </w:p>
    <w:p w:rsidR="00740C30" w:rsidRDefault="00740C30" w:rsidP="00740C30">
      <w:pPr>
        <w:shd w:val="clear" w:color="auto" w:fill="FFFFFF"/>
        <w:spacing w:after="0" w:line="240" w:lineRule="auto"/>
        <w:ind w:firstLine="709"/>
        <w:jc w:val="both"/>
        <w:outlineLvl w:val="0"/>
        <w:rPr>
          <w:rFonts w:ascii="Times New Roman" w:hAnsi="Times New Roman" w:cs="Times New Roman"/>
          <w:sz w:val="24"/>
          <w:szCs w:val="24"/>
          <w:shd w:val="clear" w:color="auto" w:fill="FFFFFF"/>
        </w:rPr>
      </w:pPr>
    </w:p>
    <w:p w:rsidR="00202522" w:rsidRPr="00740C30" w:rsidRDefault="00257F68" w:rsidP="00740C30">
      <w:pPr>
        <w:shd w:val="clear" w:color="auto" w:fill="FFFFFF"/>
        <w:spacing w:after="0" w:line="240" w:lineRule="auto"/>
        <w:ind w:firstLine="709"/>
        <w:jc w:val="both"/>
        <w:outlineLvl w:val="0"/>
        <w:rPr>
          <w:rFonts w:ascii="Times New Roman" w:eastAsia="Times New Roman" w:hAnsi="Times New Roman" w:cs="Times New Roman"/>
          <w:kern w:val="36"/>
          <w:sz w:val="24"/>
          <w:szCs w:val="24"/>
          <w:lang w:eastAsia="ru-RU"/>
        </w:rPr>
      </w:pPr>
      <w:r w:rsidRPr="00740C30">
        <w:rPr>
          <w:rFonts w:ascii="Times New Roman" w:hAnsi="Times New Roman" w:cs="Times New Roman"/>
          <w:sz w:val="24"/>
          <w:szCs w:val="24"/>
          <w:shd w:val="clear" w:color="auto" w:fill="FFFFFF"/>
        </w:rPr>
        <w:t>Отобразится страница авторизации ЕСИА (см. Рисунок 2).</w:t>
      </w:r>
    </w:p>
    <w:p w:rsidR="00257F68" w:rsidRPr="00740C30" w:rsidRDefault="00257F68" w:rsidP="00257F68">
      <w:pPr>
        <w:shd w:val="clear" w:color="auto" w:fill="FFFFFF"/>
        <w:spacing w:after="0" w:line="240" w:lineRule="auto"/>
        <w:ind w:left="1200" w:right="450"/>
        <w:jc w:val="both"/>
        <w:rPr>
          <w:rFonts w:ascii="Times New Roman" w:eastAsia="Times New Roman" w:hAnsi="Times New Roman" w:cs="Times New Roman"/>
          <w:color w:val="0076B2"/>
          <w:sz w:val="24"/>
          <w:szCs w:val="24"/>
          <w:lang w:eastAsia="ru-RU"/>
        </w:rPr>
      </w:pPr>
      <w:r w:rsidRPr="00740C30">
        <w:rPr>
          <w:rFonts w:ascii="Times New Roman" w:eastAsia="Times New Roman" w:hAnsi="Times New Roman" w:cs="Times New Roman"/>
          <w:caps/>
          <w:noProof/>
          <w:color w:val="000000" w:themeColor="text1"/>
          <w:kern w:val="36"/>
          <w:sz w:val="24"/>
          <w:szCs w:val="24"/>
          <w:lang w:eastAsia="ru-RU"/>
        </w:rPr>
        <w:lastRenderedPageBreak/>
        <w:drawing>
          <wp:inline distT="0" distB="0" distL="0" distR="0" wp14:anchorId="2E0D815A" wp14:editId="57281DA7">
            <wp:extent cx="1323975" cy="2556493"/>
            <wp:effectExtent l="0" t="0" r="0" b="0"/>
            <wp:docPr id="12" name="Рисунок 12" descr="C:\Users\an.kovalev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kovaleva\Desktop\Безымянный.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8600" cy="2565424"/>
                    </a:xfrm>
                    <a:prstGeom prst="rect">
                      <a:avLst/>
                    </a:prstGeom>
                    <a:noFill/>
                    <a:ln>
                      <a:noFill/>
                    </a:ln>
                  </pic:spPr>
                </pic:pic>
              </a:graphicData>
            </a:graphic>
          </wp:inline>
        </w:drawing>
      </w:r>
      <w:r w:rsidRPr="00740C30">
        <w:rPr>
          <w:rFonts w:ascii="Times New Roman" w:eastAsia="Times New Roman" w:hAnsi="Times New Roman" w:cs="Times New Roman"/>
          <w:color w:val="0076B2"/>
          <w:sz w:val="24"/>
          <w:szCs w:val="24"/>
          <w:lang w:eastAsia="ru-RU"/>
        </w:rPr>
        <w:br w:type="textWrapping" w:clear="all"/>
      </w:r>
    </w:p>
    <w:p w:rsidR="00257F68" w:rsidRPr="00257F68" w:rsidRDefault="00257F68" w:rsidP="00740C30">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257F68">
        <w:rPr>
          <w:rFonts w:ascii="Times New Roman" w:eastAsia="Times New Roman" w:hAnsi="Times New Roman" w:cs="Times New Roman"/>
          <w:b/>
          <w:sz w:val="24"/>
          <w:szCs w:val="24"/>
          <w:lang w:eastAsia="ru-RU"/>
        </w:rPr>
        <w:t>Создание учетной записи юридического лица</w:t>
      </w:r>
    </w:p>
    <w:p w:rsidR="00257F68" w:rsidRPr="00257F68" w:rsidRDefault="00257F68" w:rsidP="00740C3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57F68">
        <w:rPr>
          <w:rFonts w:ascii="Times New Roman" w:eastAsia="Times New Roman" w:hAnsi="Times New Roman" w:cs="Times New Roman"/>
          <w:sz w:val="24"/>
          <w:szCs w:val="24"/>
          <w:lang w:eastAsia="ru-RU"/>
        </w:rPr>
        <w:t>Процедура регистрации юридического лица из подтвержденной учетной записи пользователя включает в себя четыре основных шага.   </w:t>
      </w:r>
    </w:p>
    <w:p w:rsidR="00257F68" w:rsidRPr="00257F68" w:rsidRDefault="00257F68" w:rsidP="00740C3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57F68">
        <w:rPr>
          <w:rFonts w:ascii="Times New Roman" w:eastAsia="Times New Roman" w:hAnsi="Times New Roman" w:cs="Times New Roman"/>
          <w:sz w:val="24"/>
          <w:szCs w:val="24"/>
          <w:lang w:eastAsia="ru-RU"/>
        </w:rPr>
        <w:t> 1. После авторизации в ЛК руководителя во вкладке «Мои данные» нажать на кнопку «+ Добавить организацию» (см. Рисунок 3). Далее выбрать «Юридическое лицо» (см. Рисунок 4).</w:t>
      </w:r>
    </w:p>
    <w:p w:rsidR="00257F68" w:rsidRPr="00740C30" w:rsidRDefault="00257F68" w:rsidP="00DB5051">
      <w:pPr>
        <w:shd w:val="clear" w:color="auto" w:fill="FFFFFF"/>
        <w:spacing w:after="120" w:line="240" w:lineRule="auto"/>
        <w:ind w:left="709"/>
        <w:outlineLvl w:val="0"/>
        <w:rPr>
          <w:rFonts w:ascii="Times New Roman" w:eastAsia="Times New Roman" w:hAnsi="Times New Roman" w:cs="Times New Roman"/>
          <w:color w:val="000000" w:themeColor="text1"/>
          <w:kern w:val="36"/>
          <w:sz w:val="24"/>
          <w:szCs w:val="24"/>
          <w:lang w:eastAsia="ru-RU"/>
        </w:rPr>
      </w:pPr>
    </w:p>
    <w:p w:rsidR="00257F68" w:rsidRPr="00740C30" w:rsidRDefault="00257F68" w:rsidP="00DB5051">
      <w:pPr>
        <w:shd w:val="clear" w:color="auto" w:fill="FFFFFF"/>
        <w:spacing w:after="120" w:line="240" w:lineRule="auto"/>
        <w:ind w:left="709"/>
        <w:outlineLvl w:val="0"/>
        <w:rPr>
          <w:rFonts w:ascii="Times New Roman" w:eastAsia="Times New Roman" w:hAnsi="Times New Roman" w:cs="Times New Roman"/>
          <w:caps/>
          <w:color w:val="000000" w:themeColor="text1"/>
          <w:kern w:val="36"/>
          <w:sz w:val="24"/>
          <w:szCs w:val="24"/>
          <w:lang w:eastAsia="ru-RU"/>
        </w:rPr>
      </w:pPr>
    </w:p>
    <w:p w:rsidR="005446C9" w:rsidRPr="00740C30" w:rsidRDefault="00257F68"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sz w:val="24"/>
          <w:szCs w:val="24"/>
          <w:lang w:eastAsia="ru-RU"/>
        </w:rPr>
        <w:drawing>
          <wp:inline distT="0" distB="0" distL="0" distR="0" wp14:anchorId="39068635" wp14:editId="4A57605E">
            <wp:extent cx="5972175" cy="5048250"/>
            <wp:effectExtent l="0" t="0" r="9525" b="0"/>
            <wp:docPr id="16" name="Рисунок 16" descr="http://10.129.224.162/upload/Doc/18-upr/%D1%80%D0%B8%D1%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129.224.162/upload/Doc/18-upr/%D1%80%D0%B8%D1%8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5048250"/>
                    </a:xfrm>
                    <a:prstGeom prst="rect">
                      <a:avLst/>
                    </a:prstGeom>
                    <a:noFill/>
                    <a:ln>
                      <a:noFill/>
                    </a:ln>
                  </pic:spPr>
                </pic:pic>
              </a:graphicData>
            </a:graphic>
          </wp:inline>
        </w:drawing>
      </w:r>
    </w:p>
    <w:p w:rsidR="005446C9" w:rsidRPr="00740C30" w:rsidRDefault="005446C9"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color w:val="000000" w:themeColor="text1"/>
          <w:sz w:val="24"/>
          <w:szCs w:val="24"/>
        </w:rPr>
        <w:br w:type="page"/>
      </w:r>
      <w:r w:rsidR="00C45EB6" w:rsidRPr="00740C30">
        <w:rPr>
          <w:rFonts w:ascii="Times New Roman" w:hAnsi="Times New Roman" w:cs="Times New Roman"/>
          <w:noProof/>
          <w:sz w:val="24"/>
          <w:szCs w:val="24"/>
          <w:lang w:eastAsia="ru-RU"/>
        </w:rPr>
        <w:lastRenderedPageBreak/>
        <w:drawing>
          <wp:inline distT="0" distB="0" distL="0" distR="0" wp14:anchorId="1518CA12" wp14:editId="730CD8CC">
            <wp:extent cx="5878137" cy="3762375"/>
            <wp:effectExtent l="0" t="0" r="8890" b="0"/>
            <wp:docPr id="17" name="Рисунок 17" descr="http://10.129.224.162/upload/Doc/18-upr/%D1%80%D0%B8%D1%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0.129.224.162/upload/Doc/18-upr/%D1%80%D0%B8%D1%8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3168" cy="3765595"/>
                    </a:xfrm>
                    <a:prstGeom prst="rect">
                      <a:avLst/>
                    </a:prstGeom>
                    <a:noFill/>
                    <a:ln>
                      <a:noFill/>
                    </a:ln>
                  </pic:spPr>
                </pic:pic>
              </a:graphicData>
            </a:graphic>
          </wp:inline>
        </w:drawing>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После выбора организации отобразится инструкцию по регистрации юридического лица в ЕСИА.</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2. После с ознакомления с инструкцией необходимо подключить средство электронной подписи. Следует помнить, что для регистрации юридического лица требуется использовать квалифицированную электронную подпись, выданную на имя руководителя юридического лица или на лицо, имеющее право действовать от имени юридического лица без доверенности. Также должны быть предварительно выполнены следующие действия:</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а) Для некоторых носителей электронной подписи требуется установить специальную программу – криптопровайдер (например, КриптоПро CSP).</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б) Установить специальный плагин веб-браузера (см. п. 3.1.5), наличие плагина будет проверено автоматически при нажатии на кнопку «Продолжить».</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Для продолжения регистрации юридического лица следует нажать на кнопку «Продолжить».</w:t>
      </w:r>
    </w:p>
    <w:p w:rsid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Если у пользователя имеется несколько сертификатов, то отобразится окно «Выбор сертификата» (см. Рисунок 5).</w:t>
      </w:r>
    </w:p>
    <w:p w:rsidR="005453E7" w:rsidRPr="00C45EB6" w:rsidRDefault="005453E7"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45EB6" w:rsidRPr="00740C30" w:rsidRDefault="00C45EB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sz w:val="24"/>
          <w:szCs w:val="24"/>
          <w:lang w:eastAsia="ru-RU"/>
        </w:rPr>
        <w:drawing>
          <wp:inline distT="0" distB="0" distL="0" distR="0" wp14:anchorId="4EE5F628" wp14:editId="67213385">
            <wp:extent cx="4514850" cy="2609850"/>
            <wp:effectExtent l="0" t="0" r="0" b="0"/>
            <wp:docPr id="18" name="Рисунок 18" descr="http://10.129.224.162/upload/Doc/18-upr/%D1%80%D0%B8%D1%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0.129.224.162/upload/Doc/18-upr/%D1%80%D0%B8%D1%8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3767" cy="2609224"/>
                    </a:xfrm>
                    <a:prstGeom prst="rect">
                      <a:avLst/>
                    </a:prstGeom>
                    <a:noFill/>
                    <a:ln>
                      <a:noFill/>
                    </a:ln>
                  </pic:spPr>
                </pic:pic>
              </a:graphicData>
            </a:graphic>
          </wp:inline>
        </w:drawing>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lastRenderedPageBreak/>
        <w:t>Выберите требуемый сертификат, после чего отобразится окно ввода пин-кода. Следует ввести корректное значение pin-кода и нажать «Продолжить».</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3. После проверки возможности зарегистрировать юридическое лицо с помощью электронной подписи, ЕСИА предложит заполнить форму с данными о юридическом лице и данными о руководителе организации (лице, имеющем право действовать от имени юридического лица без доверенности). Основные поля заполнены, поскольку они были считаны из сертификата электронной подписи, их невозможно изменить (см. Рисунок 6). Необходимо убедиться, что в качестве типа организации выбрана опция «Юридическое лицо» (особенности регистрации органа государственной власти изложены ниже). Далее необходимо указать ряд дополнительных сведений об организации и ее руководителе:</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полное наименование;</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ОГРН;</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ИНН юридического лица;</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организационно-правовую форму;</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данные о руководителе:</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ФИО руководителя;</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ИНН руководителя как физического лица (если ИНН не был указан в личных данных), если ИНН у руководителя отсутствует, то следует отметить опцию «У меня нет ИНН»;</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служебный телефон;</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служебный адрес электронной почты;</w:t>
      </w:r>
    </w:p>
    <w:p w:rsidR="00C45EB6" w:rsidRPr="005453E7"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контактная информация:</w:t>
      </w:r>
    </w:p>
    <w:p w:rsidR="00C45EB6" w:rsidRDefault="00C45EB6" w:rsidP="005453E7">
      <w:pPr>
        <w:pStyle w:val="a4"/>
        <w:numPr>
          <w:ilvl w:val="0"/>
          <w:numId w:val="2"/>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t>адрес электронной почты организации.</w:t>
      </w:r>
    </w:p>
    <w:p w:rsidR="005453E7" w:rsidRPr="005453E7" w:rsidRDefault="005453E7" w:rsidP="005453E7">
      <w:pPr>
        <w:shd w:val="clear" w:color="auto" w:fill="FFFFFF"/>
        <w:tabs>
          <w:tab w:val="left" w:pos="1134"/>
        </w:tabs>
        <w:spacing w:after="0" w:line="240" w:lineRule="auto"/>
        <w:ind w:left="360"/>
        <w:jc w:val="both"/>
        <w:rPr>
          <w:rFonts w:ascii="Times New Roman" w:eastAsia="Times New Roman" w:hAnsi="Times New Roman" w:cs="Times New Roman"/>
          <w:sz w:val="24"/>
          <w:szCs w:val="24"/>
          <w:lang w:eastAsia="ru-RU"/>
        </w:rPr>
      </w:pPr>
    </w:p>
    <w:p w:rsidR="00C45EB6" w:rsidRPr="00740C30" w:rsidRDefault="00C45EB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sz w:val="24"/>
          <w:szCs w:val="24"/>
          <w:lang w:eastAsia="ru-RU"/>
        </w:rPr>
        <w:drawing>
          <wp:inline distT="0" distB="0" distL="0" distR="0" wp14:anchorId="7FC27118" wp14:editId="6179A89E">
            <wp:extent cx="4762500" cy="2946203"/>
            <wp:effectExtent l="0" t="0" r="0" b="6985"/>
            <wp:docPr id="19" name="Рисунок 19" descr="http://10.129.224.162/upload/Doc/18-upr/%D1%80%D0%B8%D1%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0.129.224.162/upload/Doc/18-upr/%D1%80%D0%B8%D1%81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1358" cy="2945497"/>
                    </a:xfrm>
                    <a:prstGeom prst="rect">
                      <a:avLst/>
                    </a:prstGeom>
                    <a:noFill/>
                    <a:ln>
                      <a:noFill/>
                    </a:ln>
                  </pic:spPr>
                </pic:pic>
              </a:graphicData>
            </a:graphic>
          </wp:inline>
        </w:drawing>
      </w:r>
    </w:p>
    <w:p w:rsidR="005453E7" w:rsidRDefault="005453E7"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После этого следует нажать на кнопку «Продолжить».</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4. Следует дождаться автоматической проверки данных организации и руководителя организации в Федеральной налоговой службе (см. Рисунок 7). Если ошибок не возникнет, то юридическое лицо будет зарегистрировано. До окончания проверок можно закрыть данную страницу: ход выполнения проверок можно посмотреть через личную страницу ЕСИА, о результатах выполнения проверок пользователь будет уведомлен по имеющимся контактам (адресу электронной почты или номеру мобильного телефона).</w:t>
      </w:r>
    </w:p>
    <w:p w:rsidR="00C45EB6" w:rsidRPr="00740C30" w:rsidRDefault="00C45EB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sz w:val="24"/>
          <w:szCs w:val="24"/>
          <w:lang w:eastAsia="ru-RU"/>
        </w:rPr>
        <w:lastRenderedPageBreak/>
        <w:drawing>
          <wp:inline distT="0" distB="0" distL="0" distR="0" wp14:anchorId="13469BD4" wp14:editId="16D4D31C">
            <wp:extent cx="5676900" cy="3924300"/>
            <wp:effectExtent l="0" t="0" r="0" b="0"/>
            <wp:docPr id="20" name="Рисунок 20" descr="http://10.129.224.162/upload/Doc/18-upr/%D1%80%D0%B8%D1%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0.129.224.162/upload/Doc/18-upr/%D1%80%D0%B8%D1%8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4765" cy="3922824"/>
                    </a:xfrm>
                    <a:prstGeom prst="rect">
                      <a:avLst/>
                    </a:prstGeom>
                    <a:noFill/>
                    <a:ln>
                      <a:noFill/>
                    </a:ln>
                  </pic:spPr>
                </pic:pic>
              </a:graphicData>
            </a:graphic>
          </wp:inline>
        </w:drawing>
      </w:r>
    </w:p>
    <w:p w:rsidR="00C45EB6" w:rsidRPr="005453E7" w:rsidRDefault="00C45EB6" w:rsidP="005453E7">
      <w:pPr>
        <w:spacing w:after="0" w:line="240" w:lineRule="auto"/>
        <w:ind w:firstLine="709"/>
        <w:jc w:val="both"/>
        <w:rPr>
          <w:rFonts w:ascii="Times New Roman" w:hAnsi="Times New Roman" w:cs="Times New Roman"/>
          <w:sz w:val="24"/>
          <w:szCs w:val="24"/>
          <w:shd w:val="clear" w:color="auto" w:fill="FFFFFF"/>
        </w:rPr>
      </w:pPr>
      <w:r w:rsidRPr="005453E7">
        <w:rPr>
          <w:rFonts w:ascii="Times New Roman" w:hAnsi="Times New Roman" w:cs="Times New Roman"/>
          <w:sz w:val="24"/>
          <w:szCs w:val="24"/>
          <w:shd w:val="clear" w:color="auto" w:fill="FFFFFF"/>
        </w:rPr>
        <w:t>При необходимости перейти в какую-либо систему от имени данного юридического лица требуется войти повторно в учетную запись ЕСИА. После этого при доступе к системе, предусматривающей вход от имени юридического лица, может появиться запрос роли. В этом случае необходимо выбрать организацию, от имени которой предполагается работать в системе (см. Рисунок 8).</w:t>
      </w:r>
    </w:p>
    <w:p w:rsidR="00C45EB6" w:rsidRPr="00740C30" w:rsidRDefault="00C45EB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sz w:val="24"/>
          <w:szCs w:val="24"/>
          <w:lang w:eastAsia="ru-RU"/>
        </w:rPr>
        <w:drawing>
          <wp:inline distT="0" distB="0" distL="0" distR="0" wp14:anchorId="7DB38A65" wp14:editId="6BD151DB">
            <wp:extent cx="3389232" cy="4200525"/>
            <wp:effectExtent l="0" t="0" r="1905" b="0"/>
            <wp:docPr id="21" name="Рисунок 21" descr="http://10.129.224.162/upload/Doc/18-upr/%D1%80%D0%B8%D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0.129.224.162/upload/Doc/18-upr/%D1%80%D0%B8%D1%8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3081" cy="4205295"/>
                    </a:xfrm>
                    <a:prstGeom prst="rect">
                      <a:avLst/>
                    </a:prstGeom>
                    <a:noFill/>
                    <a:ln>
                      <a:noFill/>
                    </a:ln>
                  </pic:spPr>
                </pic:pic>
              </a:graphicData>
            </a:graphic>
          </wp:inline>
        </w:drawing>
      </w:r>
    </w:p>
    <w:p w:rsidR="00C45EB6" w:rsidRPr="00C45EB6" w:rsidRDefault="005453E7"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453E7">
        <w:rPr>
          <w:rFonts w:ascii="Times New Roman" w:eastAsia="Times New Roman" w:hAnsi="Times New Roman" w:cs="Times New Roman"/>
          <w:sz w:val="24"/>
          <w:szCs w:val="24"/>
          <w:lang w:eastAsia="ru-RU"/>
        </w:rPr>
        <w:lastRenderedPageBreak/>
        <w:t>П</w:t>
      </w:r>
      <w:r w:rsidR="00C45EB6" w:rsidRPr="00C45EB6">
        <w:rPr>
          <w:rFonts w:ascii="Times New Roman" w:eastAsia="Times New Roman" w:hAnsi="Times New Roman" w:cs="Times New Roman"/>
          <w:sz w:val="24"/>
          <w:szCs w:val="24"/>
          <w:lang w:eastAsia="ru-RU"/>
        </w:rPr>
        <w:t>осле регистрации учетной записи у руководителя организации появляется возможность приглашать сотрудников, регулировать их доступ к информационным системам и др.</w:t>
      </w:r>
    </w:p>
    <w:p w:rsidR="005453E7" w:rsidRDefault="005453E7" w:rsidP="005453E7">
      <w:pPr>
        <w:shd w:val="clear" w:color="auto" w:fill="FFFFFF"/>
        <w:spacing w:after="0" w:line="240" w:lineRule="auto"/>
        <w:ind w:firstLine="709"/>
        <w:jc w:val="center"/>
        <w:rPr>
          <w:rFonts w:ascii="Times New Roman" w:eastAsia="Times New Roman" w:hAnsi="Times New Roman" w:cs="Times New Roman"/>
          <w:b/>
          <w:sz w:val="24"/>
          <w:szCs w:val="24"/>
          <w:lang w:eastAsia="ru-RU"/>
        </w:rPr>
      </w:pPr>
    </w:p>
    <w:p w:rsidR="00C45EB6" w:rsidRPr="00C45EB6" w:rsidRDefault="00C45EB6" w:rsidP="005453E7">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C45EB6">
        <w:rPr>
          <w:rFonts w:ascii="Times New Roman" w:eastAsia="Times New Roman" w:hAnsi="Times New Roman" w:cs="Times New Roman"/>
          <w:b/>
          <w:sz w:val="24"/>
          <w:szCs w:val="24"/>
          <w:lang w:eastAsia="ru-RU"/>
        </w:rPr>
        <w:t>Особенности регистрации органов государственной власти</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Для регистрации государственного органа или организации (далее – ОГВ) на шаге заполнения формы с данными юридического лица необходимо выбрать в качестве типа организации «Государственный орган или организация». После этого дополнительно появится возможность указать следующие данные (см. Рисунок 9):</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тип органа;</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территориальная принадлежность (для федеральных органов власти следует указать «Российская Федерация», для органов власти субъектов РФ – соответствующий регион и др.);</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ОКТМО – код по Общероссийскому классификатору территорий муниципальных образований; после его ввода под полем появится информация из справочника, какому муниципальному образованию соответствует введенный код;</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ведомство, подтверждающее статус государственного органа или организации– уполномоченному лицу этой организации будет отправлен запрос на подтверждение статуса регистрируемой организации. Из предложенного перечня следует выбрать вышестоящую организацию (если она присутствует в перечне), либо другую организацию, уполномоченный сотрудник которой может подтвердить статус регистрируемой организации как ОГВ.</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color w:val="666666"/>
          <w:sz w:val="24"/>
          <w:szCs w:val="24"/>
          <w:lang w:eastAsia="ru-RU"/>
        </w:rPr>
      </w:pPr>
      <w:r w:rsidRPr="00C45EB6">
        <w:rPr>
          <w:rFonts w:ascii="Times New Roman" w:eastAsia="Times New Roman" w:hAnsi="Times New Roman" w:cs="Times New Roman"/>
          <w:sz w:val="24"/>
          <w:szCs w:val="24"/>
          <w:lang w:eastAsia="ru-RU"/>
        </w:rPr>
        <w:t>После заполнения этих полей (а также данных, необходимых для регистрации любого юридического лица, т.е. не специфических для ОГВ) необходимо нажать на кнопку «Продолжить». После успешного ввода пин-кода для электронной подписи будет произведена стандартная проверка данных руководителя организации по ЕГРЮЛ (см. Рисунок 7).</w:t>
      </w:r>
    </w:p>
    <w:p w:rsidR="00C45EB6" w:rsidRPr="00C45EB6" w:rsidRDefault="00C45EB6" w:rsidP="00C45EB6">
      <w:pPr>
        <w:shd w:val="clear" w:color="auto" w:fill="FFFFFF"/>
        <w:spacing w:after="0" w:line="240" w:lineRule="auto"/>
        <w:ind w:left="1200" w:right="450"/>
        <w:jc w:val="both"/>
        <w:rPr>
          <w:rFonts w:ascii="Times New Roman" w:eastAsia="Times New Roman" w:hAnsi="Times New Roman" w:cs="Times New Roman"/>
          <w:color w:val="666666"/>
          <w:sz w:val="24"/>
          <w:szCs w:val="24"/>
          <w:lang w:eastAsia="ru-RU"/>
        </w:rPr>
      </w:pPr>
      <w:r w:rsidRPr="00C45EB6">
        <w:rPr>
          <w:rFonts w:ascii="Times New Roman" w:eastAsia="Times New Roman" w:hAnsi="Times New Roman" w:cs="Times New Roman"/>
          <w:color w:val="666666"/>
          <w:sz w:val="24"/>
          <w:szCs w:val="24"/>
          <w:lang w:val="en-US" w:eastAsia="ru-RU"/>
        </w:rPr>
        <w:t> </w:t>
      </w:r>
    </w:p>
    <w:p w:rsidR="00C45EB6" w:rsidRPr="00740C30" w:rsidRDefault="00C45EB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sz w:val="24"/>
          <w:szCs w:val="24"/>
          <w:lang w:eastAsia="ru-RU"/>
        </w:rPr>
        <w:drawing>
          <wp:inline distT="0" distB="0" distL="0" distR="0" wp14:anchorId="583E207D" wp14:editId="627144D5">
            <wp:extent cx="5915025" cy="4019550"/>
            <wp:effectExtent l="0" t="0" r="9525" b="0"/>
            <wp:docPr id="22" name="Рисунок 22" descr="http://10.129.224.162/upload/Doc/18-upr/%D1%80%D0%B8%D1%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0.129.224.162/upload/Doc/18-upr/%D1%80%D0%B8%D1%8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5025" cy="4019550"/>
                    </a:xfrm>
                    <a:prstGeom prst="rect">
                      <a:avLst/>
                    </a:prstGeom>
                    <a:noFill/>
                    <a:ln>
                      <a:noFill/>
                    </a:ln>
                  </pic:spPr>
                </pic:pic>
              </a:graphicData>
            </a:graphic>
          </wp:inline>
        </w:drawing>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 xml:space="preserve">После проверки данных по ЕГРЮЛ появится возможность перейти в профиль организации (при нажатии на ссылку «Отменить проверку» не будет создан профиль организации), однако специфические данные, характерные для ОГВ, не будут отображаться: до тех пор, пока </w:t>
      </w:r>
      <w:r w:rsidRPr="00C45EB6">
        <w:rPr>
          <w:rFonts w:ascii="Times New Roman" w:eastAsia="Times New Roman" w:hAnsi="Times New Roman" w:cs="Times New Roman"/>
          <w:sz w:val="24"/>
          <w:szCs w:val="24"/>
          <w:lang w:eastAsia="ru-RU"/>
        </w:rPr>
        <w:lastRenderedPageBreak/>
        <w:t>уполномоченный сотрудник организации, подтверждающий статус ОГВ, не подтвердит запрос, данная учетная запись будет иметь статус обычного юридического лица.</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О факте рассмотрения соответствующего запроса сообщает информационный блок в профиле зарегистрированной организации (см. Рисунок 10). В этом информационном блоке также содержится информация о ведомстве, в которое направлен запрос.</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В случае нажатия на ссылку «Отменить добавлении организации» не будет создан профиль организации.</w:t>
      </w:r>
    </w:p>
    <w:p w:rsid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После принятия запроса учетная запись получит статус ОГВ, информационный блок пропадет из профиля, а инициатору запроса на его служебный адрес электронной почты будет направлено письмо-уведомление (см. Рисунок 11).</w:t>
      </w:r>
    </w:p>
    <w:p w:rsidR="005453E7" w:rsidRPr="00C45EB6" w:rsidRDefault="005453E7"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45EB6" w:rsidRPr="00740C30" w:rsidRDefault="00C45EB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sz w:val="24"/>
          <w:szCs w:val="24"/>
          <w:lang w:eastAsia="ru-RU"/>
        </w:rPr>
        <w:drawing>
          <wp:inline distT="0" distB="0" distL="0" distR="0" wp14:anchorId="2E6A8F06" wp14:editId="48FDA562">
            <wp:extent cx="5903048" cy="3486150"/>
            <wp:effectExtent l="0" t="0" r="2540" b="0"/>
            <wp:docPr id="23" name="Рисунок 23" descr="http://10.129.224.162/upload/Doc/18-upr/%D1%80%D0%B8%D1%8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0.129.224.162/upload/Doc/18-upr/%D1%80%D0%B8%D1%81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1311" cy="3491030"/>
                    </a:xfrm>
                    <a:prstGeom prst="rect">
                      <a:avLst/>
                    </a:prstGeom>
                    <a:noFill/>
                    <a:ln>
                      <a:noFill/>
                    </a:ln>
                  </pic:spPr>
                </pic:pic>
              </a:graphicData>
            </a:graphic>
          </wp:inline>
        </w:drawing>
      </w:r>
    </w:p>
    <w:p w:rsidR="00C45EB6" w:rsidRPr="00740C30" w:rsidRDefault="00C45EB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sz w:val="24"/>
          <w:szCs w:val="24"/>
          <w:lang w:eastAsia="ru-RU"/>
        </w:rPr>
        <w:drawing>
          <wp:inline distT="0" distB="0" distL="0" distR="0" wp14:anchorId="45BE7007" wp14:editId="35DC84B3">
            <wp:extent cx="5943600" cy="3533775"/>
            <wp:effectExtent l="0" t="0" r="0" b="9525"/>
            <wp:docPr id="24" name="Рисунок 24" descr="http://10.129.224.162/upload/Doc/18-upr/%D1%80%D0%B8%D1%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0.129.224.162/upload/Doc/18-upr/%D1%80%D0%B8%D1%81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rsidR="00C45EB6" w:rsidRPr="00740C30" w:rsidRDefault="00C45EB6"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p>
    <w:p w:rsidR="00C45EB6" w:rsidRDefault="00C45EB6" w:rsidP="005453E7">
      <w:pPr>
        <w:shd w:val="clear" w:color="auto" w:fill="FFFFFF"/>
        <w:spacing w:after="0" w:line="240" w:lineRule="auto"/>
        <w:ind w:firstLine="709"/>
        <w:jc w:val="both"/>
        <w:outlineLvl w:val="0"/>
        <w:rPr>
          <w:rFonts w:ascii="Times New Roman" w:hAnsi="Times New Roman" w:cs="Times New Roman"/>
          <w:sz w:val="24"/>
          <w:szCs w:val="24"/>
          <w:shd w:val="clear" w:color="auto" w:fill="FFFFFF"/>
        </w:rPr>
      </w:pPr>
      <w:r w:rsidRPr="005453E7">
        <w:rPr>
          <w:rFonts w:ascii="Times New Roman" w:hAnsi="Times New Roman" w:cs="Times New Roman"/>
          <w:sz w:val="24"/>
          <w:szCs w:val="24"/>
          <w:shd w:val="clear" w:color="auto" w:fill="FFFFFF"/>
        </w:rPr>
        <w:t>Следует учитывать, что нажатие на ссылку «Отменить» в информационном баннере приведет к отмене запроса. Организация будет сохранена в качестве юридического лица, но повторная подача запроса на присвоение статуса ОГВ будет невозможна (см. Рисунок 12).</w:t>
      </w:r>
    </w:p>
    <w:p w:rsidR="005453E7" w:rsidRPr="005453E7" w:rsidRDefault="005453E7" w:rsidP="005453E7">
      <w:pPr>
        <w:shd w:val="clear" w:color="auto" w:fill="FFFFFF"/>
        <w:spacing w:after="0" w:line="240" w:lineRule="auto"/>
        <w:ind w:firstLine="709"/>
        <w:jc w:val="both"/>
        <w:outlineLvl w:val="0"/>
        <w:rPr>
          <w:rFonts w:ascii="Times New Roman" w:hAnsi="Times New Roman" w:cs="Times New Roman"/>
          <w:sz w:val="24"/>
          <w:szCs w:val="24"/>
          <w:shd w:val="clear" w:color="auto" w:fill="FFFFFF"/>
        </w:rPr>
      </w:pPr>
    </w:p>
    <w:p w:rsidR="00C45EB6" w:rsidRPr="00740C30" w:rsidRDefault="00C45EB6"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r w:rsidRPr="00740C30">
        <w:rPr>
          <w:rFonts w:ascii="Times New Roman" w:hAnsi="Times New Roman" w:cs="Times New Roman"/>
          <w:noProof/>
          <w:sz w:val="24"/>
          <w:szCs w:val="24"/>
          <w:lang w:eastAsia="ru-RU"/>
        </w:rPr>
        <w:drawing>
          <wp:inline distT="0" distB="0" distL="0" distR="0" wp14:anchorId="67DB9DCB" wp14:editId="6F415B9F">
            <wp:extent cx="6108873" cy="6505575"/>
            <wp:effectExtent l="0" t="0" r="6350" b="0"/>
            <wp:docPr id="26" name="Рисунок 26" descr="http://10.129.224.162/upload/Doc/18-upr/%D1%80%D0%B8%D1%8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0.129.224.162/upload/Doc/18-upr/%D1%80%D0%B8%D1%81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2166" cy="6509082"/>
                    </a:xfrm>
                    <a:prstGeom prst="rect">
                      <a:avLst/>
                    </a:prstGeom>
                    <a:noFill/>
                    <a:ln>
                      <a:noFill/>
                    </a:ln>
                  </pic:spPr>
                </pic:pic>
              </a:graphicData>
            </a:graphic>
          </wp:inline>
        </w:drawing>
      </w:r>
    </w:p>
    <w:p w:rsidR="00C45EB6" w:rsidRPr="00740C30" w:rsidRDefault="00C45EB6"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b/>
          <w:sz w:val="24"/>
          <w:szCs w:val="24"/>
          <w:lang w:eastAsia="ru-RU"/>
        </w:rPr>
      </w:pPr>
      <w:bookmarkStart w:id="2" w:name="_Toc405806723"/>
      <w:r w:rsidRPr="00C45EB6">
        <w:rPr>
          <w:rFonts w:ascii="Times New Roman" w:eastAsia="Times New Roman" w:hAnsi="Times New Roman" w:cs="Times New Roman"/>
          <w:b/>
          <w:sz w:val="24"/>
          <w:szCs w:val="24"/>
          <w:lang w:eastAsia="ru-RU"/>
        </w:rPr>
        <w:t>Особенности регистрации юридических лиц, подчиненных Управляющей компании</w:t>
      </w:r>
      <w:bookmarkEnd w:id="2"/>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Регистрировать любую организацию в ЕСИА может только руководитель организации. При регистрации управляемой (подчиненной) компании квалифицированный сертификат ключа проверки электронной подписи должен быть получен на руководителя Управляющей компании, при условии, что у управляемой компании отсутствуют назначенные (и прописанные в ЕГРЮЛ) руководители или лица, имеющие право действовать без доверенности.</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b/>
          <w:sz w:val="24"/>
          <w:szCs w:val="24"/>
          <w:lang w:eastAsia="ru-RU"/>
        </w:rPr>
      </w:pPr>
      <w:bookmarkStart w:id="3" w:name="_Toc405806724"/>
      <w:r w:rsidRPr="00C45EB6">
        <w:rPr>
          <w:rFonts w:ascii="Times New Roman" w:eastAsia="Times New Roman" w:hAnsi="Times New Roman" w:cs="Times New Roman"/>
          <w:b/>
          <w:sz w:val="24"/>
          <w:szCs w:val="24"/>
          <w:lang w:eastAsia="ru-RU"/>
        </w:rPr>
        <w:lastRenderedPageBreak/>
        <w:t>Если квалифицированный сертификат получен непосредственным руководителем подчиненного юридического лица, то возможна регистрация в ЕСИА этого юридического лица по данному средству электронной подписи.</w:t>
      </w:r>
      <w:bookmarkEnd w:id="3"/>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Таким образом, регистрацию всех своих подчиненных организаций должен осуществлять их руководитель. В тех случаях, когда руководитель в ЕГРЮЛ явно не назначен, регистрацию ЮЛ может осуществить руководитель Управляющей компании. Для каждой подчиненной организации у него должен быть свой квалифицированный сертификат проверки электронной подписи. Все эти квалифицированные сертификаты должны содержать информацию о нем как о руководителе, а также сведения о соответствующем юридическом лице.</w:t>
      </w:r>
    </w:p>
    <w:p w:rsidR="00C45EB6" w:rsidRP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Установка плагина для работы со средством электронной подписи</w:t>
      </w:r>
    </w:p>
    <w:p w:rsidR="00C45EB6" w:rsidRDefault="00C45EB6"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Для подтверждения личности с помощью электронной подписи или регистрации юридического лица следует установить специальную программу – плагин. Для начала установки плагина необходимо перейти по ссылке «Plugin для работы с электронной подписью» в соответствующем всплывающем окне (см. Рисунок 13). Отобразится страница установки плагина.</w:t>
      </w:r>
    </w:p>
    <w:p w:rsidR="005453E7" w:rsidRPr="00C45EB6" w:rsidRDefault="005453E7" w:rsidP="005453E7">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C45EB6" w:rsidRPr="00740C30" w:rsidRDefault="00C45EB6"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r w:rsidRPr="00740C30">
        <w:rPr>
          <w:rFonts w:ascii="Times New Roman" w:hAnsi="Times New Roman" w:cs="Times New Roman"/>
          <w:noProof/>
          <w:sz w:val="24"/>
          <w:szCs w:val="24"/>
          <w:lang w:eastAsia="ru-RU"/>
        </w:rPr>
        <w:drawing>
          <wp:inline distT="0" distB="0" distL="0" distR="0" wp14:anchorId="3964CBA9" wp14:editId="6AE5F79F">
            <wp:extent cx="5972175" cy="4371975"/>
            <wp:effectExtent l="0" t="0" r="9525" b="9525"/>
            <wp:docPr id="27" name="Рисунок 27" descr="http://10.129.224.162/upload/Doc/18-upr/%D1%80%D0%B8%D1%8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0.129.224.162/upload/Doc/18-upr/%D1%80%D0%B8%D1%81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8636" cy="4376705"/>
                    </a:xfrm>
                    <a:prstGeom prst="rect">
                      <a:avLst/>
                    </a:prstGeom>
                    <a:noFill/>
                    <a:ln>
                      <a:noFill/>
                    </a:ln>
                  </pic:spPr>
                </pic:pic>
              </a:graphicData>
            </a:graphic>
          </wp:inline>
        </w:drawing>
      </w:r>
    </w:p>
    <w:p w:rsidR="00C45EB6" w:rsidRDefault="00C45EB6" w:rsidP="005453E7">
      <w:pPr>
        <w:shd w:val="clear" w:color="auto" w:fill="FFFFFF"/>
        <w:spacing w:after="0" w:line="240" w:lineRule="auto"/>
        <w:ind w:firstLine="709"/>
        <w:jc w:val="center"/>
        <w:outlineLvl w:val="0"/>
        <w:rPr>
          <w:rFonts w:ascii="Times New Roman" w:hAnsi="Times New Roman" w:cs="Times New Roman"/>
          <w:sz w:val="24"/>
          <w:szCs w:val="24"/>
          <w:shd w:val="clear" w:color="auto" w:fill="FFFFFF"/>
        </w:rPr>
      </w:pPr>
      <w:r w:rsidRPr="005453E7">
        <w:rPr>
          <w:rFonts w:ascii="Times New Roman" w:hAnsi="Times New Roman" w:cs="Times New Roman"/>
          <w:sz w:val="24"/>
          <w:szCs w:val="24"/>
          <w:shd w:val="clear" w:color="auto" w:fill="FFFFFF"/>
        </w:rPr>
        <w:t>Загрузка плагина начнется автоматически (см. Рисунок 14).</w:t>
      </w:r>
    </w:p>
    <w:p w:rsidR="005453E7" w:rsidRPr="005453E7" w:rsidRDefault="005453E7" w:rsidP="005453E7">
      <w:pPr>
        <w:shd w:val="clear" w:color="auto" w:fill="FFFFFF"/>
        <w:spacing w:after="0" w:line="240" w:lineRule="auto"/>
        <w:ind w:firstLine="709"/>
        <w:jc w:val="center"/>
        <w:outlineLvl w:val="0"/>
        <w:rPr>
          <w:rFonts w:ascii="Times New Roman" w:hAnsi="Times New Roman" w:cs="Times New Roman"/>
          <w:sz w:val="24"/>
          <w:szCs w:val="24"/>
          <w:shd w:val="clear" w:color="auto" w:fill="FFFFFF"/>
        </w:rPr>
      </w:pPr>
    </w:p>
    <w:p w:rsidR="00C45EB6" w:rsidRPr="00740C30" w:rsidRDefault="00C45EB6"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r w:rsidRPr="00740C30">
        <w:rPr>
          <w:rFonts w:ascii="Times New Roman" w:hAnsi="Times New Roman" w:cs="Times New Roman"/>
          <w:noProof/>
          <w:sz w:val="24"/>
          <w:szCs w:val="24"/>
          <w:lang w:eastAsia="ru-RU"/>
        </w:rPr>
        <w:drawing>
          <wp:inline distT="0" distB="0" distL="0" distR="0" wp14:anchorId="135977D0" wp14:editId="6A56335D">
            <wp:extent cx="3619500" cy="1571625"/>
            <wp:effectExtent l="0" t="0" r="0" b="9525"/>
            <wp:docPr id="28" name="Рисунок 28" descr="http://10.129.224.162/upload/Doc/18-upr/%D1%80%D0%B8%D1%8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0.129.224.162/upload/Doc/18-upr/%D1%80%D0%B8%D1%81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0" cy="1571625"/>
                    </a:xfrm>
                    <a:prstGeom prst="rect">
                      <a:avLst/>
                    </a:prstGeom>
                    <a:noFill/>
                    <a:ln>
                      <a:noFill/>
                    </a:ln>
                  </pic:spPr>
                </pic:pic>
              </a:graphicData>
            </a:graphic>
          </wp:inline>
        </w:drawing>
      </w:r>
    </w:p>
    <w:p w:rsidR="00C45EB6" w:rsidRPr="005453E7" w:rsidRDefault="00C45EB6" w:rsidP="005453E7">
      <w:pPr>
        <w:shd w:val="clear" w:color="auto" w:fill="FFFFFF"/>
        <w:spacing w:after="192" w:line="240" w:lineRule="auto"/>
        <w:ind w:firstLine="709"/>
        <w:jc w:val="both"/>
        <w:outlineLvl w:val="0"/>
        <w:rPr>
          <w:rFonts w:ascii="Times New Roman" w:hAnsi="Times New Roman" w:cs="Times New Roman"/>
          <w:sz w:val="24"/>
          <w:szCs w:val="24"/>
          <w:shd w:val="clear" w:color="auto" w:fill="FFFFFF"/>
        </w:rPr>
      </w:pPr>
      <w:r w:rsidRPr="005453E7">
        <w:rPr>
          <w:rFonts w:ascii="Times New Roman" w:hAnsi="Times New Roman" w:cs="Times New Roman"/>
          <w:sz w:val="24"/>
          <w:szCs w:val="24"/>
          <w:shd w:val="clear" w:color="auto" w:fill="FFFFFF"/>
        </w:rPr>
        <w:lastRenderedPageBreak/>
        <w:t>Необходимо нажать на кнопку «Запуск». Отобразится мастер установки плагина (см. Рисунок 15)</w:t>
      </w:r>
    </w:p>
    <w:p w:rsidR="00C45EB6" w:rsidRPr="00740C30" w:rsidRDefault="00C45EB6"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r w:rsidRPr="00740C30">
        <w:rPr>
          <w:rFonts w:ascii="Times New Roman" w:hAnsi="Times New Roman" w:cs="Times New Roman"/>
          <w:noProof/>
          <w:sz w:val="24"/>
          <w:szCs w:val="24"/>
          <w:lang w:eastAsia="ru-RU"/>
        </w:rPr>
        <w:drawing>
          <wp:inline distT="0" distB="0" distL="0" distR="0" wp14:anchorId="07FD5799" wp14:editId="1D162FC6">
            <wp:extent cx="3933825" cy="3248025"/>
            <wp:effectExtent l="0" t="0" r="9525" b="9525"/>
            <wp:docPr id="29" name="Рисунок 29" descr="http://10.129.224.162/upload/Doc/18-upr/%D1%80%D0%B8%D1%8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0.129.224.162/upload/Doc/18-upr/%D1%80%D0%B8%D1%81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825" cy="3248025"/>
                    </a:xfrm>
                    <a:prstGeom prst="rect">
                      <a:avLst/>
                    </a:prstGeom>
                    <a:noFill/>
                    <a:ln>
                      <a:noFill/>
                    </a:ln>
                  </pic:spPr>
                </pic:pic>
              </a:graphicData>
            </a:graphic>
          </wp:inline>
        </w:drawing>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Необходимо следовать инструкциям мастера установки. После завершения установки требуется перезапустить браузер.</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bookmarkStart w:id="4" w:name="_Toc405806725"/>
      <w:r w:rsidRPr="0041751D">
        <w:rPr>
          <w:rFonts w:ascii="Times New Roman" w:hAnsi="Times New Roman" w:cs="Times New Roman"/>
          <w:sz w:val="24"/>
          <w:szCs w:val="24"/>
        </w:rPr>
        <w:t>Добавление адреса https://esia.gosuslugi.ru  в список надёжных узлов</w:t>
      </w:r>
      <w:bookmarkEnd w:id="4"/>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Для корректной работы с электронной подписью в браузере Internet Explorer необходимо добавить адрес </w:t>
      </w:r>
      <w:hyperlink r:id="rId22" w:history="1">
        <w:r w:rsidRPr="0041751D">
          <w:rPr>
            <w:rStyle w:val="a3"/>
            <w:rFonts w:ascii="Times New Roman" w:hAnsi="Times New Roman" w:cs="Times New Roman"/>
            <w:color w:val="auto"/>
            <w:sz w:val="24"/>
            <w:szCs w:val="24"/>
          </w:rPr>
          <w:t>https://esia.gosuslugi.ru</w:t>
        </w:r>
      </w:hyperlink>
      <w:r w:rsidRPr="0041751D">
        <w:rPr>
          <w:rFonts w:ascii="Times New Roman" w:hAnsi="Times New Roman" w:cs="Times New Roman"/>
          <w:sz w:val="24"/>
          <w:szCs w:val="24"/>
        </w:rPr>
        <w:t>  в список надёжных узлов. Для этого следует:</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зайти в «Свойства обозревателя»;</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выбрать закладку «Безопасность»;</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выбрать зону для настройки параметров безопасности – «Надежные узлы», нажать на кнопку «Узлы»;</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в поле «Добавить в зону следующий узел» ввести адрес </w:t>
      </w:r>
      <w:hyperlink r:id="rId23" w:history="1">
        <w:r w:rsidRPr="0041751D">
          <w:rPr>
            <w:rStyle w:val="a3"/>
            <w:rFonts w:ascii="Times New Roman" w:hAnsi="Times New Roman" w:cs="Times New Roman"/>
            <w:color w:val="auto"/>
            <w:sz w:val="24"/>
            <w:szCs w:val="24"/>
          </w:rPr>
          <w:t>https://esia.gosuslugi.ru</w:t>
        </w:r>
      </w:hyperlink>
      <w:r w:rsidRPr="0041751D">
        <w:rPr>
          <w:rFonts w:ascii="Times New Roman" w:hAnsi="Times New Roman" w:cs="Times New Roman"/>
          <w:sz w:val="24"/>
          <w:szCs w:val="24"/>
        </w:rPr>
        <w:t>  и нажать «Добавить»;</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закрыть данное окно.</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Полное «Руководство пользователя ЕСИА» можно посмотреть, перейдя по ссылке  </w:t>
      </w:r>
      <w:hyperlink r:id="rId24" w:history="1">
        <w:r w:rsidRPr="0041751D">
          <w:rPr>
            <w:rStyle w:val="a3"/>
            <w:rFonts w:ascii="Times New Roman" w:hAnsi="Times New Roman" w:cs="Times New Roman"/>
            <w:color w:val="auto"/>
            <w:sz w:val="24"/>
            <w:szCs w:val="24"/>
          </w:rPr>
          <w:t>http://minsvyaz.ru/ru/documents/4240/</w:t>
        </w:r>
      </w:hyperlink>
    </w:p>
    <w:p w:rsidR="00C45EB6" w:rsidRPr="0041751D" w:rsidRDefault="00C45EB6" w:rsidP="0041751D">
      <w:pPr>
        <w:shd w:val="clear" w:color="auto" w:fill="FFFFFF"/>
        <w:spacing w:after="0" w:line="240" w:lineRule="auto"/>
        <w:ind w:firstLine="709"/>
        <w:jc w:val="both"/>
        <w:rPr>
          <w:rFonts w:ascii="Times New Roman" w:hAnsi="Times New Roman" w:cs="Times New Roman"/>
          <w:b/>
          <w:sz w:val="24"/>
          <w:szCs w:val="24"/>
        </w:rPr>
      </w:pPr>
      <w:bookmarkStart w:id="5" w:name="_Toc405806726"/>
      <w:r w:rsidRPr="0041751D">
        <w:rPr>
          <w:rFonts w:ascii="Times New Roman" w:hAnsi="Times New Roman" w:cs="Times New Roman"/>
          <w:b/>
          <w:sz w:val="24"/>
          <w:szCs w:val="24"/>
        </w:rPr>
        <w:t>Регистрация филиалов</w:t>
      </w:r>
      <w:bookmarkEnd w:id="5"/>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Для регистрации учетной записи филиала должна быть предварительно зарегистрирована учетная запись головной организации. Осуществить регистрацию филиала могут:</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руководители организации;</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сотрудники, включенные в группу «Администраторы профиля организации».</w:t>
      </w:r>
    </w:p>
    <w:p w:rsidR="00C45EB6" w:rsidRPr="0041751D" w:rsidRDefault="00C45EB6" w:rsidP="0041751D">
      <w:pPr>
        <w:shd w:val="clear" w:color="auto" w:fill="FFFFFF"/>
        <w:spacing w:after="0" w:line="240" w:lineRule="auto"/>
        <w:ind w:firstLine="709"/>
        <w:jc w:val="both"/>
        <w:rPr>
          <w:rFonts w:ascii="Times New Roman" w:hAnsi="Times New Roman" w:cs="Times New Roman"/>
          <w:sz w:val="24"/>
          <w:szCs w:val="24"/>
        </w:rPr>
      </w:pPr>
      <w:r w:rsidRPr="0041751D">
        <w:rPr>
          <w:rFonts w:ascii="Times New Roman" w:hAnsi="Times New Roman" w:cs="Times New Roman"/>
          <w:sz w:val="24"/>
          <w:szCs w:val="24"/>
        </w:rPr>
        <w:t>Регистрацию филиала необходимо инициировать из профиля соответствующей организации (закладка «Общие данные»), для этого необходимо нажать на кнопку «Добавить филиал» (см. Рисунок 16).</w:t>
      </w:r>
    </w:p>
    <w:p w:rsidR="00C45EB6" w:rsidRPr="00740C30" w:rsidRDefault="00C45EB6" w:rsidP="00C45EB6">
      <w:pPr>
        <w:shd w:val="clear" w:color="auto" w:fill="FFFFFF"/>
        <w:spacing w:after="300"/>
        <w:ind w:left="1200" w:right="450"/>
        <w:jc w:val="both"/>
        <w:rPr>
          <w:rFonts w:ascii="Times New Roman" w:hAnsi="Times New Roman" w:cs="Times New Roman"/>
          <w:color w:val="666666"/>
          <w:sz w:val="24"/>
          <w:szCs w:val="24"/>
        </w:rPr>
      </w:pPr>
      <w:r w:rsidRPr="00740C30">
        <w:rPr>
          <w:rFonts w:ascii="Times New Roman" w:hAnsi="Times New Roman" w:cs="Times New Roman"/>
          <w:noProof/>
          <w:sz w:val="24"/>
          <w:szCs w:val="24"/>
          <w:lang w:eastAsia="ru-RU"/>
        </w:rPr>
        <w:lastRenderedPageBreak/>
        <w:drawing>
          <wp:inline distT="0" distB="0" distL="0" distR="0" wp14:anchorId="77337254" wp14:editId="0BB5F196">
            <wp:extent cx="5736357" cy="5695950"/>
            <wp:effectExtent l="0" t="0" r="0" b="0"/>
            <wp:docPr id="30" name="Рисунок 30" descr="http://10.129.224.162/upload/Doc/18-upr/%D1%80%D0%B8%D1%8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0.129.224.162/upload/Doc/18-upr/%D1%80%D0%B8%D1%81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0335" cy="5699900"/>
                    </a:xfrm>
                    <a:prstGeom prst="rect">
                      <a:avLst/>
                    </a:prstGeom>
                    <a:noFill/>
                    <a:ln>
                      <a:noFill/>
                    </a:ln>
                  </pic:spPr>
                </pic:pic>
              </a:graphicData>
            </a:graphic>
          </wp:inline>
        </w:drawing>
      </w:r>
    </w:p>
    <w:p w:rsidR="00C45EB6" w:rsidRPr="0041751D" w:rsidRDefault="00C45EB6" w:rsidP="0041751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40C30">
        <w:rPr>
          <w:rFonts w:ascii="Times New Roman" w:hAnsi="Times New Roman" w:cs="Times New Roman"/>
          <w:color w:val="666666"/>
          <w:sz w:val="24"/>
          <w:szCs w:val="24"/>
        </w:rPr>
        <w:t> </w:t>
      </w:r>
      <w:r w:rsidRPr="0041751D">
        <w:rPr>
          <w:rFonts w:ascii="Times New Roman" w:eastAsia="Times New Roman" w:hAnsi="Times New Roman" w:cs="Times New Roman"/>
          <w:sz w:val="24"/>
          <w:szCs w:val="24"/>
          <w:lang w:eastAsia="ru-RU"/>
        </w:rPr>
        <w:t>После этого заполнить следующие данные:</w:t>
      </w:r>
    </w:p>
    <w:p w:rsidR="00C45EB6" w:rsidRPr="0041751D" w:rsidRDefault="00C45EB6" w:rsidP="0041751D">
      <w:pPr>
        <w:pStyle w:val="a4"/>
        <w:numPr>
          <w:ilvl w:val="0"/>
          <w:numId w:val="3"/>
        </w:numPr>
        <w:shd w:val="clear" w:color="auto" w:fill="FFFFFF"/>
        <w:spacing w:after="0" w:line="240" w:lineRule="auto"/>
        <w:jc w:val="both"/>
        <w:rPr>
          <w:rFonts w:ascii="Times New Roman" w:eastAsia="Times New Roman" w:hAnsi="Times New Roman" w:cs="Times New Roman"/>
          <w:sz w:val="24"/>
          <w:szCs w:val="24"/>
          <w:lang w:eastAsia="ru-RU"/>
        </w:rPr>
      </w:pPr>
      <w:r w:rsidRPr="0041751D">
        <w:rPr>
          <w:rFonts w:ascii="Times New Roman" w:eastAsia="Times New Roman" w:hAnsi="Times New Roman" w:cs="Times New Roman"/>
          <w:sz w:val="24"/>
          <w:szCs w:val="24"/>
          <w:lang w:eastAsia="ru-RU"/>
        </w:rPr>
        <w:t>название филиала;</w:t>
      </w:r>
    </w:p>
    <w:p w:rsidR="00C45EB6" w:rsidRPr="0041751D" w:rsidRDefault="00C45EB6" w:rsidP="0041751D">
      <w:pPr>
        <w:pStyle w:val="a4"/>
        <w:numPr>
          <w:ilvl w:val="0"/>
          <w:numId w:val="3"/>
        </w:numPr>
        <w:shd w:val="clear" w:color="auto" w:fill="FFFFFF"/>
        <w:spacing w:after="0" w:line="240" w:lineRule="auto"/>
        <w:jc w:val="both"/>
        <w:rPr>
          <w:rFonts w:ascii="Times New Roman" w:eastAsia="Times New Roman" w:hAnsi="Times New Roman" w:cs="Times New Roman"/>
          <w:sz w:val="24"/>
          <w:szCs w:val="24"/>
          <w:lang w:eastAsia="ru-RU"/>
        </w:rPr>
      </w:pPr>
      <w:r w:rsidRPr="0041751D">
        <w:rPr>
          <w:rFonts w:ascii="Times New Roman" w:eastAsia="Times New Roman" w:hAnsi="Times New Roman" w:cs="Times New Roman"/>
          <w:sz w:val="24"/>
          <w:szCs w:val="24"/>
          <w:lang w:eastAsia="ru-RU"/>
        </w:rPr>
        <w:t>КПП филиала;</w:t>
      </w:r>
    </w:p>
    <w:p w:rsidR="00C45EB6" w:rsidRPr="0041751D" w:rsidRDefault="0041751D" w:rsidP="0041751D">
      <w:pPr>
        <w:pStyle w:val="a4"/>
        <w:numPr>
          <w:ilvl w:val="0"/>
          <w:numId w:val="3"/>
        </w:numPr>
        <w:shd w:val="clear" w:color="auto" w:fill="FFFFFF"/>
        <w:spacing w:after="0" w:line="240" w:lineRule="auto"/>
        <w:jc w:val="both"/>
        <w:rPr>
          <w:rFonts w:ascii="Times New Roman" w:eastAsia="Times New Roman" w:hAnsi="Times New Roman" w:cs="Times New Roman"/>
          <w:sz w:val="24"/>
          <w:szCs w:val="24"/>
          <w:lang w:eastAsia="ru-RU"/>
        </w:rPr>
      </w:pPr>
      <w:r w:rsidRPr="0041751D">
        <w:rPr>
          <w:rFonts w:ascii="Times New Roman" w:eastAsia="Times New Roman" w:hAnsi="Times New Roman" w:cs="Times New Roman"/>
          <w:sz w:val="24"/>
          <w:szCs w:val="24"/>
          <w:lang w:eastAsia="ru-RU"/>
        </w:rPr>
        <w:t>организационно-правовая форма;</w:t>
      </w:r>
    </w:p>
    <w:p w:rsidR="00C45EB6" w:rsidRPr="0041751D" w:rsidRDefault="00C45EB6" w:rsidP="0041751D">
      <w:pPr>
        <w:pStyle w:val="a4"/>
        <w:numPr>
          <w:ilvl w:val="0"/>
          <w:numId w:val="3"/>
        </w:numPr>
        <w:shd w:val="clear" w:color="auto" w:fill="FFFFFF"/>
        <w:spacing w:after="0" w:line="240" w:lineRule="auto"/>
        <w:jc w:val="both"/>
        <w:rPr>
          <w:rFonts w:ascii="Times New Roman" w:eastAsia="Times New Roman" w:hAnsi="Times New Roman" w:cs="Times New Roman"/>
          <w:sz w:val="24"/>
          <w:szCs w:val="24"/>
          <w:lang w:eastAsia="ru-RU"/>
        </w:rPr>
      </w:pPr>
      <w:r w:rsidRPr="0041751D">
        <w:rPr>
          <w:rFonts w:ascii="Times New Roman" w:eastAsia="Times New Roman" w:hAnsi="Times New Roman" w:cs="Times New Roman"/>
          <w:sz w:val="24"/>
          <w:szCs w:val="24"/>
          <w:lang w:eastAsia="ru-RU"/>
        </w:rPr>
        <w:t>адрес электронной почты филиала</w:t>
      </w:r>
      <w:r w:rsidR="0041751D">
        <w:rPr>
          <w:rFonts w:ascii="Times New Roman" w:eastAsia="Times New Roman" w:hAnsi="Times New Roman" w:cs="Times New Roman"/>
          <w:sz w:val="24"/>
          <w:szCs w:val="24"/>
          <w:lang w:eastAsia="ru-RU"/>
        </w:rPr>
        <w:t>.</w:t>
      </w:r>
    </w:p>
    <w:p w:rsidR="00C45EB6" w:rsidRPr="00C45EB6" w:rsidRDefault="00C45EB6" w:rsidP="0041751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После этого система проверит уникальность сочетания ИНН головной организации и КПП (одна организация не может иметь несколько филиалов с одним и тем же КПП) и будет создана учетная запись филиала.</w:t>
      </w:r>
    </w:p>
    <w:p w:rsidR="00C45EB6" w:rsidRPr="00C45EB6" w:rsidRDefault="00C45EB6" w:rsidP="0041751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После создания филиала сотрудник, выполнивший это действие, не будет присоединен к филиалу в качестве сотрудника. Для добавления сотрудников в филиал, а также для управления данными филиалами, следует перейти в профиль соответствующего филиала (см. Рисунок 17).</w:t>
      </w:r>
    </w:p>
    <w:p w:rsidR="00C45EB6" w:rsidRPr="00C45EB6" w:rsidRDefault="00C45EB6" w:rsidP="0041751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C45EB6">
        <w:rPr>
          <w:rFonts w:ascii="Times New Roman" w:eastAsia="Times New Roman" w:hAnsi="Times New Roman" w:cs="Times New Roman"/>
          <w:sz w:val="24"/>
          <w:szCs w:val="24"/>
          <w:lang w:eastAsia="ru-RU"/>
        </w:rPr>
        <w:t>В разделе «Филиалы» профиля головной организации (закладка «Общие данные») отображаются все филиалы, созданные данной организацией.</w:t>
      </w:r>
    </w:p>
    <w:p w:rsidR="00C45EB6" w:rsidRPr="00C45EB6" w:rsidRDefault="00C45EB6" w:rsidP="00C45EB6">
      <w:pPr>
        <w:shd w:val="clear" w:color="auto" w:fill="FFFFFF"/>
        <w:spacing w:after="300" w:line="240" w:lineRule="auto"/>
        <w:ind w:left="1200" w:right="450"/>
        <w:jc w:val="both"/>
        <w:rPr>
          <w:rFonts w:ascii="Times New Roman" w:eastAsia="Times New Roman" w:hAnsi="Times New Roman" w:cs="Times New Roman"/>
          <w:color w:val="666666"/>
          <w:sz w:val="24"/>
          <w:szCs w:val="24"/>
          <w:lang w:eastAsia="ru-RU"/>
        </w:rPr>
      </w:pPr>
      <w:r w:rsidRPr="00C45EB6">
        <w:rPr>
          <w:rFonts w:ascii="Times New Roman" w:eastAsia="Times New Roman" w:hAnsi="Times New Roman" w:cs="Times New Roman"/>
          <w:color w:val="666666"/>
          <w:sz w:val="24"/>
          <w:szCs w:val="24"/>
          <w:lang w:eastAsia="ru-RU"/>
        </w:rPr>
        <w:t> </w:t>
      </w:r>
    </w:p>
    <w:p w:rsidR="00C45EB6" w:rsidRPr="00740C30" w:rsidRDefault="00C45EB6" w:rsidP="00C45EB6">
      <w:pPr>
        <w:shd w:val="clear" w:color="auto" w:fill="FFFFFF"/>
        <w:spacing w:after="300"/>
        <w:ind w:left="1200" w:right="450"/>
        <w:jc w:val="both"/>
        <w:rPr>
          <w:rFonts w:ascii="Times New Roman" w:hAnsi="Times New Roman" w:cs="Times New Roman"/>
          <w:color w:val="666666"/>
          <w:sz w:val="24"/>
          <w:szCs w:val="24"/>
        </w:rPr>
      </w:pPr>
      <w:r w:rsidRPr="00740C30">
        <w:rPr>
          <w:rFonts w:ascii="Times New Roman" w:hAnsi="Times New Roman" w:cs="Times New Roman"/>
          <w:noProof/>
          <w:sz w:val="24"/>
          <w:szCs w:val="24"/>
          <w:lang w:eastAsia="ru-RU"/>
        </w:rPr>
        <w:lastRenderedPageBreak/>
        <w:drawing>
          <wp:inline distT="0" distB="0" distL="0" distR="0" wp14:anchorId="5E01BEB6" wp14:editId="03FE474E">
            <wp:extent cx="4514442" cy="2781300"/>
            <wp:effectExtent l="0" t="0" r="635" b="0"/>
            <wp:docPr id="31" name="Рисунок 31" descr="http://10.129.224.162/upload/Doc/18-upr/%D1%80%D0%B8%D1%8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0.129.224.162/upload/Doc/18-upr/%D1%80%D0%B8%D1%81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3016" cy="2780422"/>
                    </a:xfrm>
                    <a:prstGeom prst="rect">
                      <a:avLst/>
                    </a:prstGeom>
                    <a:noFill/>
                    <a:ln>
                      <a:noFill/>
                    </a:ln>
                  </pic:spPr>
                </pic:pic>
              </a:graphicData>
            </a:graphic>
          </wp:inline>
        </w:drawing>
      </w:r>
    </w:p>
    <w:p w:rsidR="00C45EB6" w:rsidRDefault="00C45EB6" w:rsidP="0041751D">
      <w:pPr>
        <w:shd w:val="clear" w:color="auto" w:fill="FFFFFF"/>
        <w:spacing w:after="0" w:line="240" w:lineRule="auto"/>
        <w:ind w:firstLine="709"/>
        <w:jc w:val="both"/>
        <w:outlineLvl w:val="0"/>
        <w:rPr>
          <w:rFonts w:ascii="Times New Roman" w:hAnsi="Times New Roman" w:cs="Times New Roman"/>
          <w:sz w:val="24"/>
          <w:szCs w:val="24"/>
          <w:shd w:val="clear" w:color="auto" w:fill="FFFFFF"/>
        </w:rPr>
      </w:pPr>
      <w:r w:rsidRPr="0041751D">
        <w:rPr>
          <w:rFonts w:ascii="Times New Roman" w:hAnsi="Times New Roman" w:cs="Times New Roman"/>
          <w:sz w:val="24"/>
          <w:szCs w:val="24"/>
          <w:shd w:val="clear" w:color="auto" w:fill="FFFFFF"/>
        </w:rPr>
        <w:t>Если пользователь, присоединенный к филиалу, аутентифицируется в одну из систем, поддерживающих вход сотрудников организаций, то ему будет предложено войти и в качестве сотрудника филиала (см. Рисунок 18).</w:t>
      </w:r>
    </w:p>
    <w:p w:rsidR="0041751D" w:rsidRPr="0041751D" w:rsidRDefault="0041751D" w:rsidP="0041751D">
      <w:pPr>
        <w:shd w:val="clear" w:color="auto" w:fill="FFFFFF"/>
        <w:spacing w:after="0" w:line="240" w:lineRule="auto"/>
        <w:ind w:firstLine="709"/>
        <w:jc w:val="both"/>
        <w:outlineLvl w:val="0"/>
        <w:rPr>
          <w:rFonts w:ascii="Times New Roman" w:hAnsi="Times New Roman" w:cs="Times New Roman"/>
          <w:sz w:val="24"/>
          <w:szCs w:val="24"/>
          <w:shd w:val="clear" w:color="auto" w:fill="FFFFFF"/>
        </w:rPr>
      </w:pPr>
    </w:p>
    <w:p w:rsidR="0041751D" w:rsidRDefault="00C45EB6" w:rsidP="00C45EB6">
      <w:pPr>
        <w:shd w:val="clear" w:color="auto" w:fill="FFFFFF"/>
        <w:ind w:left="1200" w:right="450"/>
        <w:jc w:val="both"/>
        <w:rPr>
          <w:rFonts w:ascii="Times New Roman" w:hAnsi="Times New Roman" w:cs="Times New Roman"/>
          <w:color w:val="666666"/>
          <w:sz w:val="24"/>
          <w:szCs w:val="24"/>
        </w:rPr>
      </w:pPr>
      <w:r w:rsidRPr="00740C30">
        <w:rPr>
          <w:rFonts w:ascii="Times New Roman" w:hAnsi="Times New Roman" w:cs="Times New Roman"/>
          <w:noProof/>
          <w:sz w:val="24"/>
          <w:szCs w:val="24"/>
          <w:lang w:eastAsia="ru-RU"/>
        </w:rPr>
        <w:drawing>
          <wp:inline distT="0" distB="0" distL="0" distR="0" wp14:anchorId="4D022020" wp14:editId="65974C95">
            <wp:extent cx="3705225" cy="4019550"/>
            <wp:effectExtent l="0" t="0" r="9525" b="0"/>
            <wp:docPr id="32" name="Рисунок 32" descr="http://10.129.224.162/upload/Doc/18-upr/%D1%80%D0%B8%D1%8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0.129.224.162/upload/Doc/18-upr/%D1%80%D0%B8%D1%81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4019550"/>
                    </a:xfrm>
                    <a:prstGeom prst="rect">
                      <a:avLst/>
                    </a:prstGeom>
                    <a:noFill/>
                    <a:ln>
                      <a:noFill/>
                    </a:ln>
                  </pic:spPr>
                </pic:pic>
              </a:graphicData>
            </a:graphic>
          </wp:inline>
        </w:drawing>
      </w:r>
    </w:p>
    <w:p w:rsidR="00C45EB6" w:rsidRPr="000A304C" w:rsidRDefault="00C45EB6" w:rsidP="0041751D">
      <w:pPr>
        <w:shd w:val="clear" w:color="auto" w:fill="FFFFFF"/>
        <w:spacing w:after="0" w:line="240" w:lineRule="auto"/>
        <w:ind w:firstLine="709"/>
        <w:jc w:val="both"/>
        <w:rPr>
          <w:rFonts w:ascii="Times New Roman" w:hAnsi="Times New Roman" w:cs="Times New Roman"/>
          <w:b/>
          <w:color w:val="C00000"/>
          <w:sz w:val="24"/>
          <w:szCs w:val="24"/>
        </w:rPr>
      </w:pPr>
      <w:r w:rsidRPr="000A304C">
        <w:rPr>
          <w:rFonts w:ascii="Times New Roman" w:hAnsi="Times New Roman" w:cs="Times New Roman"/>
          <w:b/>
          <w:color w:val="C00000"/>
          <w:sz w:val="24"/>
          <w:szCs w:val="24"/>
        </w:rPr>
        <w:t>В случае возникновения проблем Вы можете обратиться в службу поддержки:</w:t>
      </w:r>
    </w:p>
    <w:p w:rsidR="00C45EB6" w:rsidRPr="000A304C" w:rsidRDefault="000A304C" w:rsidP="0041751D">
      <w:pPr>
        <w:shd w:val="clear" w:color="auto" w:fill="FFFFFF"/>
        <w:spacing w:after="0" w:line="240" w:lineRule="auto"/>
        <w:ind w:firstLine="709"/>
        <w:jc w:val="both"/>
        <w:rPr>
          <w:rFonts w:ascii="Times New Roman" w:hAnsi="Times New Roman" w:cs="Times New Roman"/>
          <w:b/>
          <w:color w:val="C00000"/>
          <w:sz w:val="24"/>
          <w:szCs w:val="24"/>
        </w:rPr>
      </w:pPr>
      <w:r w:rsidRPr="000A304C">
        <w:rPr>
          <w:rFonts w:ascii="Times New Roman" w:hAnsi="Times New Roman" w:cs="Times New Roman"/>
          <w:b/>
          <w:color w:val="C00000"/>
          <w:sz w:val="24"/>
          <w:szCs w:val="24"/>
        </w:rPr>
        <w:t>по телефонам 8-800-100-70-10 (бесплатно в РФ), +7(495)</w:t>
      </w:r>
      <w:r w:rsidR="00C45EB6" w:rsidRPr="000A304C">
        <w:rPr>
          <w:rFonts w:ascii="Times New Roman" w:hAnsi="Times New Roman" w:cs="Times New Roman"/>
          <w:b/>
          <w:color w:val="C00000"/>
          <w:sz w:val="24"/>
          <w:szCs w:val="24"/>
        </w:rPr>
        <w:t>727-47-47 (по тарифам оператора),  115 (бесплатно в РФ, для звонков с мобильных телефонов)</w:t>
      </w:r>
    </w:p>
    <w:p w:rsidR="00C45EB6" w:rsidRPr="000A304C" w:rsidRDefault="00C45EB6" w:rsidP="0041751D">
      <w:pPr>
        <w:shd w:val="clear" w:color="auto" w:fill="FFFFFF"/>
        <w:spacing w:after="0" w:line="240" w:lineRule="auto"/>
        <w:ind w:firstLine="709"/>
        <w:jc w:val="both"/>
        <w:rPr>
          <w:rFonts w:ascii="Times New Roman" w:hAnsi="Times New Roman" w:cs="Times New Roman"/>
          <w:b/>
          <w:color w:val="C00000"/>
          <w:sz w:val="24"/>
          <w:szCs w:val="24"/>
        </w:rPr>
      </w:pPr>
      <w:r w:rsidRPr="000A304C">
        <w:rPr>
          <w:rFonts w:ascii="Times New Roman" w:hAnsi="Times New Roman" w:cs="Times New Roman"/>
          <w:b/>
          <w:color w:val="C00000"/>
          <w:sz w:val="24"/>
          <w:szCs w:val="24"/>
        </w:rPr>
        <w:t>через форму обратной связи </w:t>
      </w:r>
      <w:hyperlink r:id="rId28" w:history="1">
        <w:r w:rsidRPr="000A304C">
          <w:rPr>
            <w:rStyle w:val="a3"/>
            <w:rFonts w:ascii="Times New Roman" w:hAnsi="Times New Roman" w:cs="Times New Roman"/>
            <w:b/>
            <w:color w:val="C00000"/>
            <w:sz w:val="24"/>
            <w:szCs w:val="24"/>
          </w:rPr>
          <w:t>https://www.gosuslugi.ru/feedback</w:t>
        </w:r>
      </w:hyperlink>
      <w:r w:rsidRPr="000A304C">
        <w:rPr>
          <w:rFonts w:ascii="Times New Roman" w:hAnsi="Times New Roman" w:cs="Times New Roman"/>
          <w:b/>
          <w:color w:val="C00000"/>
          <w:sz w:val="24"/>
          <w:szCs w:val="24"/>
        </w:rPr>
        <w:t>;</w:t>
      </w:r>
    </w:p>
    <w:p w:rsidR="00C45EB6" w:rsidRPr="000A304C" w:rsidRDefault="00C45EB6" w:rsidP="0041751D">
      <w:pPr>
        <w:shd w:val="clear" w:color="auto" w:fill="FFFFFF"/>
        <w:spacing w:after="0" w:line="240" w:lineRule="auto"/>
        <w:ind w:firstLine="709"/>
        <w:jc w:val="both"/>
        <w:rPr>
          <w:rFonts w:ascii="Times New Roman" w:hAnsi="Times New Roman" w:cs="Times New Roman"/>
          <w:b/>
          <w:color w:val="C00000"/>
          <w:sz w:val="24"/>
          <w:szCs w:val="24"/>
        </w:rPr>
      </w:pPr>
      <w:r w:rsidRPr="000A304C">
        <w:rPr>
          <w:rFonts w:ascii="Times New Roman" w:hAnsi="Times New Roman" w:cs="Times New Roman"/>
          <w:b/>
          <w:color w:val="C00000"/>
          <w:sz w:val="24"/>
          <w:szCs w:val="24"/>
        </w:rPr>
        <w:t>по электронной почте: </w:t>
      </w:r>
      <w:hyperlink r:id="rId29" w:history="1">
        <w:r w:rsidRPr="000A304C">
          <w:rPr>
            <w:rStyle w:val="a3"/>
            <w:rFonts w:ascii="Times New Roman" w:hAnsi="Times New Roman" w:cs="Times New Roman"/>
            <w:b/>
            <w:color w:val="C00000"/>
            <w:sz w:val="24"/>
            <w:szCs w:val="24"/>
          </w:rPr>
          <w:t>support@gosuslugi.ru</w:t>
        </w:r>
      </w:hyperlink>
    </w:p>
    <w:p w:rsidR="0041751D" w:rsidRDefault="0041751D"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p>
    <w:p w:rsidR="00842D1B" w:rsidRDefault="00842D1B"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p>
    <w:p w:rsidR="005446C9" w:rsidRPr="00740C30" w:rsidRDefault="006C1DEB" w:rsidP="00B90B22">
      <w:pPr>
        <w:shd w:val="clear" w:color="auto" w:fill="FFFFFF"/>
        <w:spacing w:after="192" w:line="240" w:lineRule="auto"/>
        <w:ind w:firstLine="709"/>
        <w:jc w:val="center"/>
        <w:outlineLvl w:val="0"/>
        <w:rPr>
          <w:rFonts w:ascii="Times New Roman" w:eastAsia="Times New Roman" w:hAnsi="Times New Roman" w:cs="Times New Roman"/>
          <w:b/>
          <w:caps/>
          <w:color w:val="000000" w:themeColor="text1"/>
          <w:kern w:val="36"/>
          <w:sz w:val="24"/>
          <w:szCs w:val="24"/>
          <w:u w:val="single"/>
          <w:lang w:eastAsia="ru-RU"/>
        </w:rPr>
      </w:pPr>
      <w:r w:rsidRPr="00740C30">
        <w:rPr>
          <w:rFonts w:ascii="Times New Roman" w:eastAsia="Times New Roman" w:hAnsi="Times New Roman" w:cs="Times New Roman"/>
          <w:b/>
          <w:caps/>
          <w:color w:val="000000" w:themeColor="text1"/>
          <w:kern w:val="36"/>
          <w:sz w:val="24"/>
          <w:szCs w:val="24"/>
          <w:u w:val="single"/>
          <w:lang w:eastAsia="ru-RU"/>
        </w:rPr>
        <w:lastRenderedPageBreak/>
        <w:t xml:space="preserve">2. </w:t>
      </w:r>
      <w:r w:rsidRPr="00740C30">
        <w:rPr>
          <w:rFonts w:ascii="Times New Roman" w:eastAsia="Times New Roman" w:hAnsi="Times New Roman" w:cs="Times New Roman"/>
          <w:b/>
          <w:color w:val="000000" w:themeColor="text1"/>
          <w:kern w:val="36"/>
          <w:sz w:val="24"/>
          <w:szCs w:val="24"/>
          <w:u w:val="single"/>
          <w:lang w:eastAsia="ru-RU"/>
        </w:rPr>
        <w:t>Получение ключа доступа к</w:t>
      </w:r>
      <w:r w:rsidR="005446C9" w:rsidRPr="00740C30">
        <w:rPr>
          <w:rFonts w:ascii="Times New Roman" w:eastAsia="Times New Roman" w:hAnsi="Times New Roman" w:cs="Times New Roman"/>
          <w:b/>
          <w:caps/>
          <w:color w:val="000000" w:themeColor="text1"/>
          <w:kern w:val="36"/>
          <w:sz w:val="24"/>
          <w:szCs w:val="24"/>
          <w:u w:val="single"/>
          <w:lang w:eastAsia="ru-RU"/>
        </w:rPr>
        <w:t xml:space="preserve"> ФГИС ЕГРН</w:t>
      </w:r>
    </w:p>
    <w:p w:rsidR="005446C9" w:rsidRPr="00740C30" w:rsidRDefault="009855B3" w:rsidP="00DA2EFB">
      <w:pPr>
        <w:ind w:firstLine="709"/>
        <w:rPr>
          <w:rFonts w:ascii="Times New Roman" w:hAnsi="Times New Roman" w:cs="Times New Roman"/>
          <w:color w:val="000000" w:themeColor="text1"/>
          <w:sz w:val="24"/>
          <w:szCs w:val="24"/>
          <w:u w:val="single"/>
        </w:rPr>
      </w:pPr>
      <w:r w:rsidRPr="00740C30">
        <w:rPr>
          <w:rFonts w:ascii="Times New Roman" w:hAnsi="Times New Roman" w:cs="Times New Roman"/>
          <w:color w:val="000000" w:themeColor="text1"/>
          <w:sz w:val="24"/>
          <w:szCs w:val="24"/>
          <w:u w:val="single"/>
        </w:rPr>
        <w:t>2.1</w:t>
      </w:r>
      <w:r w:rsidR="005446C9" w:rsidRPr="00740C30">
        <w:rPr>
          <w:rFonts w:ascii="Times New Roman" w:hAnsi="Times New Roman" w:cs="Times New Roman"/>
          <w:color w:val="000000" w:themeColor="text1"/>
          <w:sz w:val="24"/>
          <w:szCs w:val="24"/>
          <w:u w:val="single"/>
        </w:rPr>
        <w:t xml:space="preserve"> </w:t>
      </w:r>
      <w:r w:rsidRPr="00740C30">
        <w:rPr>
          <w:rFonts w:ascii="Times New Roman" w:hAnsi="Times New Roman" w:cs="Times New Roman"/>
          <w:color w:val="000000" w:themeColor="text1"/>
          <w:sz w:val="24"/>
          <w:szCs w:val="24"/>
          <w:u w:val="single"/>
        </w:rPr>
        <w:t>На о</w:t>
      </w:r>
      <w:r w:rsidR="005446C9" w:rsidRPr="00740C30">
        <w:rPr>
          <w:rFonts w:ascii="Times New Roman" w:hAnsi="Times New Roman" w:cs="Times New Roman"/>
          <w:color w:val="000000" w:themeColor="text1"/>
          <w:sz w:val="24"/>
          <w:szCs w:val="24"/>
          <w:u w:val="single"/>
        </w:rPr>
        <w:t>фициальн</w:t>
      </w:r>
      <w:r w:rsidRPr="00740C30">
        <w:rPr>
          <w:rFonts w:ascii="Times New Roman" w:hAnsi="Times New Roman" w:cs="Times New Roman"/>
          <w:color w:val="000000" w:themeColor="text1"/>
          <w:sz w:val="24"/>
          <w:szCs w:val="24"/>
          <w:u w:val="single"/>
        </w:rPr>
        <w:t>ом</w:t>
      </w:r>
      <w:r w:rsidR="005446C9" w:rsidRPr="00740C30">
        <w:rPr>
          <w:rFonts w:ascii="Times New Roman" w:hAnsi="Times New Roman" w:cs="Times New Roman"/>
          <w:color w:val="000000" w:themeColor="text1"/>
          <w:sz w:val="24"/>
          <w:szCs w:val="24"/>
          <w:u w:val="single"/>
        </w:rPr>
        <w:t xml:space="preserve"> сайт</w:t>
      </w:r>
      <w:r w:rsidRPr="00740C30">
        <w:rPr>
          <w:rFonts w:ascii="Times New Roman" w:hAnsi="Times New Roman" w:cs="Times New Roman"/>
          <w:color w:val="000000" w:themeColor="text1"/>
          <w:sz w:val="24"/>
          <w:szCs w:val="24"/>
          <w:u w:val="single"/>
        </w:rPr>
        <w:t>е</w:t>
      </w:r>
      <w:r w:rsidR="005446C9" w:rsidRPr="00740C30">
        <w:rPr>
          <w:rFonts w:ascii="Times New Roman" w:hAnsi="Times New Roman" w:cs="Times New Roman"/>
          <w:color w:val="000000" w:themeColor="text1"/>
          <w:sz w:val="24"/>
          <w:szCs w:val="24"/>
          <w:u w:val="single"/>
        </w:rPr>
        <w:t xml:space="preserve"> Росреестра </w:t>
      </w:r>
      <w:hyperlink r:id="rId30" w:history="1">
        <w:r w:rsidR="005446C9" w:rsidRPr="00740C30">
          <w:rPr>
            <w:rFonts w:ascii="Times New Roman" w:hAnsi="Times New Roman" w:cs="Times New Roman"/>
            <w:color w:val="000000" w:themeColor="text1"/>
            <w:sz w:val="24"/>
            <w:szCs w:val="24"/>
            <w:u w:val="single"/>
          </w:rPr>
          <w:t>https://rosreestr.ru/site/</w:t>
        </w:r>
      </w:hyperlink>
      <w:r w:rsidRPr="00740C30">
        <w:rPr>
          <w:rFonts w:ascii="Times New Roman" w:hAnsi="Times New Roman" w:cs="Times New Roman"/>
          <w:color w:val="000000" w:themeColor="text1"/>
          <w:sz w:val="24"/>
          <w:szCs w:val="24"/>
          <w:u w:val="single"/>
        </w:rPr>
        <w:t xml:space="preserve"> необходимо в</w:t>
      </w:r>
      <w:r w:rsidR="005446C9" w:rsidRPr="00740C30">
        <w:rPr>
          <w:rFonts w:ascii="Times New Roman" w:hAnsi="Times New Roman" w:cs="Times New Roman"/>
          <w:color w:val="000000" w:themeColor="text1"/>
          <w:sz w:val="24"/>
          <w:szCs w:val="24"/>
          <w:u w:val="single"/>
        </w:rPr>
        <w:t>ойти в Личный кабинет</w:t>
      </w:r>
    </w:p>
    <w:p w:rsidR="00DA3715" w:rsidRPr="00740C30" w:rsidRDefault="005446C9"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color w:val="000000" w:themeColor="text1"/>
          <w:sz w:val="24"/>
          <w:szCs w:val="24"/>
          <w:lang w:eastAsia="ru-RU"/>
        </w:rPr>
        <w:drawing>
          <wp:inline distT="0" distB="0" distL="0" distR="0" wp14:anchorId="7861CB9D" wp14:editId="5ACD3DEB">
            <wp:extent cx="5940425" cy="3175635"/>
            <wp:effectExtent l="19050" t="0" r="3175" b="0"/>
            <wp:docPr id="9" name="Рисунок 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5940425" cy="3175635"/>
                    </a:xfrm>
                    <a:prstGeom prst="rect">
                      <a:avLst/>
                    </a:prstGeom>
                  </pic:spPr>
                </pic:pic>
              </a:graphicData>
            </a:graphic>
          </wp:inline>
        </w:drawing>
      </w:r>
    </w:p>
    <w:p w:rsidR="005446C9" w:rsidRPr="00740C30" w:rsidRDefault="009855B3" w:rsidP="00125812">
      <w:pPr>
        <w:ind w:firstLine="709"/>
        <w:rPr>
          <w:rFonts w:ascii="Times New Roman" w:hAnsi="Times New Roman" w:cs="Times New Roman"/>
          <w:color w:val="000000" w:themeColor="text1"/>
          <w:sz w:val="24"/>
          <w:szCs w:val="24"/>
          <w:u w:val="single"/>
        </w:rPr>
      </w:pPr>
      <w:r w:rsidRPr="00740C30">
        <w:rPr>
          <w:rFonts w:ascii="Times New Roman" w:hAnsi="Times New Roman" w:cs="Times New Roman"/>
          <w:color w:val="000000" w:themeColor="text1"/>
          <w:sz w:val="24"/>
          <w:szCs w:val="24"/>
          <w:u w:val="single"/>
        </w:rPr>
        <w:t xml:space="preserve">2.2 </w:t>
      </w:r>
      <w:r w:rsidR="005446C9" w:rsidRPr="00740C30">
        <w:rPr>
          <w:rFonts w:ascii="Times New Roman" w:hAnsi="Times New Roman" w:cs="Times New Roman"/>
          <w:color w:val="000000" w:themeColor="text1"/>
          <w:sz w:val="24"/>
          <w:szCs w:val="24"/>
          <w:u w:val="single"/>
        </w:rPr>
        <w:t> </w:t>
      </w:r>
      <w:r w:rsidRPr="00740C30">
        <w:rPr>
          <w:rFonts w:ascii="Times New Roman" w:hAnsi="Times New Roman" w:cs="Times New Roman"/>
          <w:color w:val="000000" w:themeColor="text1"/>
          <w:sz w:val="24"/>
          <w:szCs w:val="24"/>
          <w:u w:val="single"/>
        </w:rPr>
        <w:t>Затем а</w:t>
      </w:r>
      <w:r w:rsidR="005446C9" w:rsidRPr="00740C30">
        <w:rPr>
          <w:rFonts w:ascii="Times New Roman" w:hAnsi="Times New Roman" w:cs="Times New Roman"/>
          <w:color w:val="000000" w:themeColor="text1"/>
          <w:sz w:val="24"/>
          <w:szCs w:val="24"/>
          <w:u w:val="single"/>
        </w:rPr>
        <w:t>вторизоваться в Личном кабинете с помощью ЕСИА</w:t>
      </w:r>
    </w:p>
    <w:p w:rsidR="005446C9" w:rsidRPr="00740C30" w:rsidRDefault="005446C9"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color w:val="000000" w:themeColor="text1"/>
          <w:sz w:val="24"/>
          <w:szCs w:val="24"/>
          <w:lang w:eastAsia="ru-RU"/>
        </w:rPr>
        <w:drawing>
          <wp:inline distT="0" distB="0" distL="0" distR="0" wp14:anchorId="0ECD5231" wp14:editId="75D6D1E7">
            <wp:extent cx="2886075" cy="4083305"/>
            <wp:effectExtent l="0" t="0" r="0" b="0"/>
            <wp:docPr id="10" name="Рисунок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2" cstate="print"/>
                    <a:stretch>
                      <a:fillRect/>
                    </a:stretch>
                  </pic:blipFill>
                  <pic:spPr>
                    <a:xfrm>
                      <a:off x="0" y="0"/>
                      <a:ext cx="2889644" cy="4088355"/>
                    </a:xfrm>
                    <a:prstGeom prst="rect">
                      <a:avLst/>
                    </a:prstGeom>
                  </pic:spPr>
                </pic:pic>
              </a:graphicData>
            </a:graphic>
          </wp:inline>
        </w:drawing>
      </w:r>
    </w:p>
    <w:p w:rsidR="00F73266" w:rsidRPr="00740C30" w:rsidRDefault="00F7326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color w:val="000000" w:themeColor="text1"/>
          <w:sz w:val="24"/>
          <w:szCs w:val="24"/>
        </w:rPr>
        <w:t>2.3 При авторизации на сайте Росреестра указать, что Вы являетесь представителем органа государственной власти или местного самоуправления.</w:t>
      </w:r>
    </w:p>
    <w:p w:rsidR="00F73266" w:rsidRPr="00740C30" w:rsidRDefault="00F7326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color w:val="000000" w:themeColor="text1"/>
          <w:sz w:val="24"/>
          <w:szCs w:val="24"/>
          <w:lang w:eastAsia="ru-RU"/>
        </w:rPr>
        <w:lastRenderedPageBreak/>
        <mc:AlternateContent>
          <mc:Choice Requires="wps">
            <w:drawing>
              <wp:anchor distT="0" distB="0" distL="114300" distR="114300" simplePos="0" relativeHeight="251659264" behindDoc="0" locked="0" layoutInCell="1" allowOverlap="1" wp14:anchorId="4D3F7C49" wp14:editId="178FCF9E">
                <wp:simplePos x="0" y="0"/>
                <wp:positionH relativeFrom="column">
                  <wp:posOffset>2016760</wp:posOffset>
                </wp:positionH>
                <wp:positionV relativeFrom="paragraph">
                  <wp:posOffset>2245360</wp:posOffset>
                </wp:positionV>
                <wp:extent cx="2000250" cy="904875"/>
                <wp:effectExtent l="0" t="0" r="19050" b="2857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2000250" cy="904875"/>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E3454B" id="Скругленный прямоугольник 4" o:spid="_x0000_s1026" style="position:absolute;margin-left:158.8pt;margin-top:176.8pt;width:157.5pt;height:71.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" filled="f" strokecolor="red" strokeweight="2pt"/>
            </w:pict>
          </mc:Fallback>
        </mc:AlternateContent>
      </w:r>
      <w:r w:rsidRPr="00740C30">
        <w:rPr>
          <w:rFonts w:ascii="Times New Roman" w:hAnsi="Times New Roman" w:cs="Times New Roman"/>
          <w:noProof/>
          <w:color w:val="000000" w:themeColor="text1"/>
          <w:sz w:val="24"/>
          <w:szCs w:val="24"/>
          <w:lang w:eastAsia="ru-RU"/>
        </w:rPr>
        <w:drawing>
          <wp:inline distT="0" distB="0" distL="0" distR="0" wp14:anchorId="031CA4BD" wp14:editId="7CE88CF2">
            <wp:extent cx="5400675" cy="3771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3771900"/>
                    </a:xfrm>
                    <a:prstGeom prst="rect">
                      <a:avLst/>
                    </a:prstGeom>
                    <a:noFill/>
                    <a:ln>
                      <a:noFill/>
                    </a:ln>
                  </pic:spPr>
                </pic:pic>
              </a:graphicData>
            </a:graphic>
          </wp:inline>
        </w:drawing>
      </w:r>
    </w:p>
    <w:p w:rsidR="00F73266" w:rsidRPr="00740C30" w:rsidRDefault="00F73266"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1312" behindDoc="0" locked="0" layoutInCell="1" allowOverlap="1" wp14:anchorId="00741928" wp14:editId="00F5B388">
                <wp:simplePos x="0" y="0"/>
                <wp:positionH relativeFrom="column">
                  <wp:posOffset>2264410</wp:posOffset>
                </wp:positionH>
                <wp:positionV relativeFrom="paragraph">
                  <wp:posOffset>301625</wp:posOffset>
                </wp:positionV>
                <wp:extent cx="1123950" cy="190500"/>
                <wp:effectExtent l="0" t="0" r="19050" b="1905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123950" cy="190500"/>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95153" id="Скругленный прямоугольник 8" o:spid="_x0000_s1026" style="position:absolute;margin-left:178.3pt;margin-top:23.75pt;width:88.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" filled="f" strokecolor="red" strokeweight="2pt"/>
            </w:pict>
          </mc:Fallback>
        </mc:AlternateContent>
      </w:r>
      <w:r w:rsidRPr="00740C30">
        <w:rPr>
          <w:rFonts w:ascii="Times New Roman" w:hAnsi="Times New Roman" w:cs="Times New Roman"/>
          <w:noProof/>
          <w:color w:val="000000" w:themeColor="text1"/>
          <w:sz w:val="24"/>
          <w:szCs w:val="24"/>
          <w:lang w:eastAsia="ru-RU"/>
        </w:rPr>
        <w:drawing>
          <wp:inline distT="0" distB="0" distL="0" distR="0" wp14:anchorId="6CF50B06" wp14:editId="0FB4C760">
            <wp:extent cx="5210175" cy="44767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0175" cy="4476750"/>
                    </a:xfrm>
                    <a:prstGeom prst="rect">
                      <a:avLst/>
                    </a:prstGeom>
                    <a:noFill/>
                    <a:ln>
                      <a:noFill/>
                    </a:ln>
                  </pic:spPr>
                </pic:pic>
              </a:graphicData>
            </a:graphic>
          </wp:inline>
        </w:drawing>
      </w:r>
    </w:p>
    <w:p w:rsidR="005446C9" w:rsidRPr="00740C30" w:rsidRDefault="009855B3" w:rsidP="00125812">
      <w:pPr>
        <w:ind w:firstLine="709"/>
        <w:rPr>
          <w:rFonts w:ascii="Times New Roman" w:hAnsi="Times New Roman" w:cs="Times New Roman"/>
          <w:color w:val="000000" w:themeColor="text1"/>
          <w:sz w:val="24"/>
          <w:szCs w:val="24"/>
          <w:u w:val="single"/>
        </w:rPr>
      </w:pPr>
      <w:r w:rsidRPr="00740C30">
        <w:rPr>
          <w:rFonts w:ascii="Times New Roman" w:hAnsi="Times New Roman" w:cs="Times New Roman"/>
          <w:color w:val="000000" w:themeColor="text1"/>
          <w:sz w:val="24"/>
          <w:szCs w:val="24"/>
          <w:u w:val="single"/>
        </w:rPr>
        <w:t>2.3 После чего п</w:t>
      </w:r>
      <w:r w:rsidR="005446C9" w:rsidRPr="00740C30">
        <w:rPr>
          <w:rFonts w:ascii="Times New Roman" w:hAnsi="Times New Roman" w:cs="Times New Roman"/>
          <w:color w:val="000000" w:themeColor="text1"/>
          <w:sz w:val="24"/>
          <w:szCs w:val="24"/>
          <w:u w:val="single"/>
        </w:rPr>
        <w:t>ерейти на страницу «Мои ключи»</w:t>
      </w:r>
    </w:p>
    <w:p w:rsidR="005446C9" w:rsidRPr="00740C30" w:rsidRDefault="005446C9" w:rsidP="00125812">
      <w:pPr>
        <w:ind w:firstLine="709"/>
        <w:rPr>
          <w:rFonts w:ascii="Times New Roman" w:hAnsi="Times New Roman" w:cs="Times New Roman"/>
          <w:color w:val="000000" w:themeColor="text1"/>
          <w:sz w:val="24"/>
          <w:szCs w:val="24"/>
        </w:rPr>
      </w:pPr>
      <w:r w:rsidRPr="00740C30">
        <w:rPr>
          <w:rFonts w:ascii="Times New Roman" w:hAnsi="Times New Roman" w:cs="Times New Roman"/>
          <w:noProof/>
          <w:color w:val="000000" w:themeColor="text1"/>
          <w:sz w:val="24"/>
          <w:szCs w:val="24"/>
          <w:lang w:eastAsia="ru-RU"/>
        </w:rPr>
        <w:lastRenderedPageBreak/>
        <w:drawing>
          <wp:inline distT="0" distB="0" distL="0" distR="0" wp14:anchorId="25515F1B" wp14:editId="3DBA4F3F">
            <wp:extent cx="5105041" cy="1046111"/>
            <wp:effectExtent l="19050" t="0" r="359" b="0"/>
            <wp:docPr id="11" name="Рисунок 1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5" cstate="print"/>
                    <a:stretch>
                      <a:fillRect/>
                    </a:stretch>
                  </pic:blipFill>
                  <pic:spPr>
                    <a:xfrm>
                      <a:off x="0" y="0"/>
                      <a:ext cx="5109116" cy="1046946"/>
                    </a:xfrm>
                    <a:prstGeom prst="rect">
                      <a:avLst/>
                    </a:prstGeom>
                  </pic:spPr>
                </pic:pic>
              </a:graphicData>
            </a:graphic>
          </wp:inline>
        </w:drawing>
      </w:r>
    </w:p>
    <w:p w:rsidR="009855B3" w:rsidRPr="00740C30" w:rsidRDefault="009855B3" w:rsidP="009855B3">
      <w:pPr>
        <w:ind w:firstLine="709"/>
        <w:rPr>
          <w:rFonts w:ascii="Times New Roman" w:hAnsi="Times New Roman" w:cs="Times New Roman"/>
          <w:color w:val="000000" w:themeColor="text1"/>
          <w:sz w:val="24"/>
          <w:szCs w:val="24"/>
          <w:shd w:val="clear" w:color="auto" w:fill="FFFFFF"/>
        </w:rPr>
      </w:pPr>
      <w:r w:rsidRPr="00740C30">
        <w:rPr>
          <w:rFonts w:ascii="Times New Roman" w:hAnsi="Times New Roman" w:cs="Times New Roman"/>
          <w:color w:val="000000" w:themeColor="text1"/>
          <w:sz w:val="24"/>
          <w:szCs w:val="24"/>
          <w:shd w:val="clear" w:color="auto" w:fill="FFFFFF"/>
        </w:rPr>
        <w:t>и нажать на кнопку «Сформировать ключ доступа»</w:t>
      </w:r>
    </w:p>
    <w:p w:rsidR="005446C9" w:rsidRPr="00740C30" w:rsidRDefault="00151A0C" w:rsidP="00125812">
      <w:pPr>
        <w:ind w:firstLine="709"/>
        <w:rPr>
          <w:rFonts w:ascii="Times New Roman" w:hAnsi="Times New Roman" w:cs="Times New Roman"/>
          <w:noProof/>
          <w:color w:val="000000" w:themeColor="text1"/>
          <w:sz w:val="24"/>
          <w:szCs w:val="24"/>
          <w:lang w:eastAsia="ru-RU"/>
        </w:rPr>
      </w:pPr>
      <w:r w:rsidRPr="00740C30">
        <w:rPr>
          <w:rFonts w:ascii="Times New Roman" w:hAnsi="Times New Roman" w:cs="Times New Roman"/>
          <w:noProof/>
          <w:color w:val="000000" w:themeColor="text1"/>
          <w:sz w:val="24"/>
          <w:szCs w:val="24"/>
          <w:lang w:eastAsia="ru-RU"/>
        </w:rPr>
        <w:drawing>
          <wp:inline distT="0" distB="0" distL="0" distR="0" wp14:anchorId="2F7F05D2" wp14:editId="370F0C47">
            <wp:extent cx="5105041" cy="1932317"/>
            <wp:effectExtent l="19050" t="0" r="359" b="0"/>
            <wp:docPr id="25" name="Рисунок 2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6" cstate="print"/>
                    <a:srcRect b="17037"/>
                    <a:stretch>
                      <a:fillRect/>
                    </a:stretch>
                  </pic:blipFill>
                  <pic:spPr>
                    <a:xfrm>
                      <a:off x="0" y="0"/>
                      <a:ext cx="5105041" cy="1932317"/>
                    </a:xfrm>
                    <a:prstGeom prst="rect">
                      <a:avLst/>
                    </a:prstGeom>
                  </pic:spPr>
                </pic:pic>
              </a:graphicData>
            </a:graphic>
          </wp:inline>
        </w:drawing>
      </w:r>
    </w:p>
    <w:p w:rsidR="00151A0C" w:rsidRPr="00740C30" w:rsidRDefault="00151A0C" w:rsidP="00125812">
      <w:pPr>
        <w:ind w:firstLine="709"/>
        <w:rPr>
          <w:rFonts w:ascii="Times New Roman" w:hAnsi="Times New Roman" w:cs="Times New Roman"/>
          <w:noProof/>
          <w:color w:val="000000" w:themeColor="text1"/>
          <w:sz w:val="24"/>
          <w:szCs w:val="24"/>
          <w:lang w:eastAsia="ru-RU"/>
        </w:rPr>
      </w:pPr>
      <w:r w:rsidRPr="00740C30">
        <w:rPr>
          <w:rFonts w:ascii="Times New Roman" w:hAnsi="Times New Roman" w:cs="Times New Roman"/>
          <w:color w:val="000000" w:themeColor="text1"/>
          <w:sz w:val="24"/>
          <w:szCs w:val="24"/>
          <w:shd w:val="clear" w:color="auto" w:fill="FFFFFF"/>
        </w:rPr>
        <w:t>После создания ключа на странице отобразится идентификатор ключа и дата его создания</w:t>
      </w:r>
    </w:p>
    <w:p w:rsidR="005A1C0A" w:rsidRPr="00740C30" w:rsidRDefault="005446C9" w:rsidP="005A1C0A">
      <w:pPr>
        <w:ind w:firstLine="709"/>
        <w:rPr>
          <w:rFonts w:ascii="Times New Roman" w:hAnsi="Times New Roman" w:cs="Times New Roman"/>
          <w:color w:val="000000" w:themeColor="text1"/>
          <w:sz w:val="24"/>
          <w:szCs w:val="24"/>
          <w:u w:val="single"/>
        </w:rPr>
      </w:pPr>
      <w:r w:rsidRPr="00740C30">
        <w:rPr>
          <w:rFonts w:ascii="Times New Roman" w:hAnsi="Times New Roman" w:cs="Times New Roman"/>
          <w:noProof/>
          <w:color w:val="000000" w:themeColor="text1"/>
          <w:sz w:val="24"/>
          <w:szCs w:val="24"/>
          <w:lang w:eastAsia="ru-RU"/>
        </w:rPr>
        <w:drawing>
          <wp:inline distT="0" distB="0" distL="0" distR="0" wp14:anchorId="5756C21A" wp14:editId="36615622">
            <wp:extent cx="5200321" cy="1871932"/>
            <wp:effectExtent l="19050" t="0" r="329" b="0"/>
            <wp:docPr id="13" name="Рисунок 12"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7" cstate="print"/>
                    <a:srcRect r="-20" b="12146"/>
                    <a:stretch>
                      <a:fillRect/>
                    </a:stretch>
                  </pic:blipFill>
                  <pic:spPr>
                    <a:xfrm>
                      <a:off x="0" y="0"/>
                      <a:ext cx="5200321" cy="1871932"/>
                    </a:xfrm>
                    <a:prstGeom prst="rect">
                      <a:avLst/>
                    </a:prstGeom>
                  </pic:spPr>
                </pic:pic>
              </a:graphicData>
            </a:graphic>
          </wp:inline>
        </w:drawing>
      </w:r>
    </w:p>
    <w:p w:rsidR="00F73266" w:rsidRPr="00740C30" w:rsidRDefault="00F73266" w:rsidP="005A1C0A">
      <w:pPr>
        <w:ind w:firstLine="709"/>
        <w:rPr>
          <w:rFonts w:ascii="Times New Roman" w:hAnsi="Times New Roman" w:cs="Times New Roman"/>
          <w:color w:val="000000" w:themeColor="text1"/>
          <w:sz w:val="24"/>
          <w:szCs w:val="24"/>
          <w:u w:val="single"/>
        </w:rPr>
      </w:pPr>
      <w:r w:rsidRPr="00740C30">
        <w:rPr>
          <w:rFonts w:ascii="Times New Roman" w:hAnsi="Times New Roman" w:cs="Times New Roman"/>
          <w:color w:val="000000" w:themeColor="text1"/>
          <w:sz w:val="24"/>
          <w:szCs w:val="24"/>
          <w:u w:val="single"/>
        </w:rPr>
        <w:t>2.4 Определение типа заявителя</w:t>
      </w:r>
    </w:p>
    <w:p w:rsidR="00F73266" w:rsidRPr="00740C30" w:rsidRDefault="00F73266" w:rsidP="00DB2FD4">
      <w:pPr>
        <w:ind w:firstLine="709"/>
        <w:jc w:val="both"/>
        <w:rPr>
          <w:rFonts w:ascii="Times New Roman" w:hAnsi="Times New Roman" w:cs="Times New Roman"/>
          <w:color w:val="000000" w:themeColor="text1"/>
          <w:sz w:val="24"/>
          <w:szCs w:val="24"/>
          <w:shd w:val="clear" w:color="auto" w:fill="FFFFFF"/>
        </w:rPr>
      </w:pPr>
      <w:r w:rsidRPr="00740C30">
        <w:rPr>
          <w:rFonts w:ascii="Times New Roman" w:hAnsi="Times New Roman" w:cs="Times New Roman"/>
          <w:color w:val="000000" w:themeColor="text1"/>
          <w:sz w:val="24"/>
          <w:szCs w:val="24"/>
          <w:shd w:val="clear" w:color="auto" w:fill="FFFFFF"/>
        </w:rPr>
        <w:t xml:space="preserve">При обращении к сервису </w:t>
      </w:r>
      <w:r w:rsidR="002678B7" w:rsidRPr="00740C30">
        <w:rPr>
          <w:rFonts w:ascii="Times New Roman" w:hAnsi="Times New Roman" w:cs="Times New Roman"/>
          <w:color w:val="000000" w:themeColor="text1"/>
          <w:sz w:val="24"/>
          <w:szCs w:val="24"/>
          <w:shd w:val="clear" w:color="auto" w:fill="FFFFFF"/>
        </w:rPr>
        <w:t xml:space="preserve">после ввода ключа </w:t>
      </w:r>
      <w:r w:rsidRPr="00740C30">
        <w:rPr>
          <w:rFonts w:ascii="Times New Roman" w:hAnsi="Times New Roman" w:cs="Times New Roman"/>
          <w:color w:val="000000" w:themeColor="text1"/>
          <w:sz w:val="24"/>
          <w:szCs w:val="24"/>
          <w:shd w:val="clear" w:color="auto" w:fill="FFFFFF"/>
        </w:rPr>
        <w:t>необходимо корректно указать тип</w:t>
      </w:r>
      <w:r w:rsidR="00DB2FD4" w:rsidRPr="00740C30">
        <w:rPr>
          <w:rFonts w:ascii="Times New Roman" w:hAnsi="Times New Roman" w:cs="Times New Roman"/>
          <w:color w:val="000000" w:themeColor="text1"/>
          <w:sz w:val="24"/>
          <w:szCs w:val="24"/>
          <w:shd w:val="clear" w:color="auto" w:fill="FFFFFF"/>
        </w:rPr>
        <w:t xml:space="preserve"> и категорию</w:t>
      </w:r>
      <w:r w:rsidRPr="00740C30">
        <w:rPr>
          <w:rFonts w:ascii="Times New Roman" w:hAnsi="Times New Roman" w:cs="Times New Roman"/>
          <w:color w:val="000000" w:themeColor="text1"/>
          <w:sz w:val="24"/>
          <w:szCs w:val="24"/>
          <w:shd w:val="clear" w:color="auto" w:fill="FFFFFF"/>
        </w:rPr>
        <w:t xml:space="preserve"> заявителя (один раз), </w:t>
      </w:r>
      <w:r w:rsidRPr="00740C30">
        <w:rPr>
          <w:rFonts w:ascii="Times New Roman" w:hAnsi="Times New Roman" w:cs="Times New Roman"/>
          <w:b/>
          <w:color w:val="000000" w:themeColor="text1"/>
          <w:sz w:val="24"/>
          <w:szCs w:val="24"/>
          <w:shd w:val="clear" w:color="auto" w:fill="FFFFFF"/>
        </w:rPr>
        <w:t>соответствующий объектному идентификатору, содержащемся в сертификате ключа электронной подписи</w:t>
      </w:r>
      <w:r w:rsidRPr="00740C30">
        <w:rPr>
          <w:rFonts w:ascii="Times New Roman" w:hAnsi="Times New Roman" w:cs="Times New Roman"/>
          <w:color w:val="000000" w:themeColor="text1"/>
          <w:sz w:val="24"/>
          <w:szCs w:val="24"/>
          <w:shd w:val="clear" w:color="auto" w:fill="FFFFFF"/>
        </w:rPr>
        <w:t>, которым впоследствии будут подписываться запросы о предоставлении сведений посредством доступа к ФГИС ЕГРН:</w:t>
      </w:r>
    </w:p>
    <w:p w:rsidR="00DB2FD4" w:rsidRPr="00740C30" w:rsidRDefault="002678B7" w:rsidP="002678B7">
      <w:pPr>
        <w:jc w:val="center"/>
        <w:rPr>
          <w:rFonts w:ascii="Times New Roman" w:hAnsi="Times New Roman" w:cs="Times New Roman"/>
          <w:color w:val="000000" w:themeColor="text1"/>
          <w:sz w:val="24"/>
          <w:szCs w:val="24"/>
          <w:shd w:val="clear" w:color="auto" w:fill="FFFFFF"/>
        </w:rPr>
      </w:pPr>
      <w:r w:rsidRPr="00740C30">
        <w:rPr>
          <w:rFonts w:ascii="Times New Roman" w:hAnsi="Times New Roman" w:cs="Times New Roman"/>
          <w:noProof/>
          <w:sz w:val="24"/>
          <w:szCs w:val="24"/>
          <w:lang w:eastAsia="ru-RU"/>
        </w:rPr>
        <w:drawing>
          <wp:inline distT="0" distB="0" distL="0" distR="0" wp14:anchorId="4F322566" wp14:editId="51D1AC18">
            <wp:extent cx="5389598" cy="1561465"/>
            <wp:effectExtent l="0" t="0" r="190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6121" t="44186" r="27180" b="31761"/>
                    <a:stretch/>
                  </pic:blipFill>
                  <pic:spPr bwMode="auto">
                    <a:xfrm>
                      <a:off x="0" y="0"/>
                      <a:ext cx="5405418" cy="1566048"/>
                    </a:xfrm>
                    <a:prstGeom prst="rect">
                      <a:avLst/>
                    </a:prstGeom>
                    <a:ln>
                      <a:noFill/>
                    </a:ln>
                    <a:extLst>
                      <a:ext uri="{53640926-AAD7-44D8-BBD7-CCE9431645EC}">
                        <a14:shadowObscured xmlns:a14="http://schemas.microsoft.com/office/drawing/2010/main"/>
                      </a:ext>
                    </a:extLst>
                  </pic:spPr>
                </pic:pic>
              </a:graphicData>
            </a:graphic>
          </wp:inline>
        </w:drawing>
      </w:r>
    </w:p>
    <w:p w:rsidR="00F73266" w:rsidRPr="00740C30" w:rsidRDefault="002678B7" w:rsidP="00DB2FD4">
      <w:pPr>
        <w:jc w:val="center"/>
        <w:rPr>
          <w:rFonts w:ascii="Times New Roman" w:hAnsi="Times New Roman" w:cs="Times New Roman"/>
          <w:color w:val="000000" w:themeColor="text1"/>
          <w:sz w:val="24"/>
          <w:szCs w:val="24"/>
          <w:shd w:val="clear" w:color="auto" w:fill="FFFFFF"/>
        </w:rPr>
      </w:pPr>
      <w:r w:rsidRPr="00740C30">
        <w:rPr>
          <w:rFonts w:ascii="Times New Roman" w:hAnsi="Times New Roman" w:cs="Times New Roman"/>
          <w:noProof/>
          <w:sz w:val="24"/>
          <w:szCs w:val="24"/>
          <w:lang w:eastAsia="ru-RU"/>
        </w:rPr>
        <w:lastRenderedPageBreak/>
        <w:drawing>
          <wp:inline distT="0" distB="0" distL="0" distR="0" wp14:anchorId="73C40017" wp14:editId="4144575C">
            <wp:extent cx="6210300" cy="41243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400" t="8783" r="23942" b="26493"/>
                    <a:stretch/>
                  </pic:blipFill>
                  <pic:spPr bwMode="auto">
                    <a:xfrm>
                      <a:off x="0" y="0"/>
                      <a:ext cx="6210300" cy="4124325"/>
                    </a:xfrm>
                    <a:prstGeom prst="rect">
                      <a:avLst/>
                    </a:prstGeom>
                    <a:ln>
                      <a:noFill/>
                    </a:ln>
                    <a:extLst>
                      <a:ext uri="{53640926-AAD7-44D8-BBD7-CCE9431645EC}">
                        <a14:shadowObscured xmlns:a14="http://schemas.microsoft.com/office/drawing/2010/main"/>
                      </a:ext>
                    </a:extLst>
                  </pic:spPr>
                </pic:pic>
              </a:graphicData>
            </a:graphic>
          </wp:inline>
        </w:drawing>
      </w:r>
    </w:p>
    <w:sectPr w:rsidR="00F73266" w:rsidRPr="00740C30" w:rsidSect="00257F68">
      <w:footerReference w:type="default" r:id="rId40"/>
      <w:pgSz w:w="11906" w:h="16838"/>
      <w:pgMar w:top="1134" w:right="566" w:bottom="1134" w:left="709" w:header="624" w:footer="62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391" w:rsidRDefault="00272391" w:rsidP="00257F68">
      <w:pPr>
        <w:spacing w:after="0" w:line="240" w:lineRule="auto"/>
      </w:pPr>
      <w:r>
        <w:separator/>
      </w:r>
    </w:p>
  </w:endnote>
  <w:endnote w:type="continuationSeparator" w:id="0">
    <w:p w:rsidR="00272391" w:rsidRDefault="00272391" w:rsidP="00257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2554491"/>
      <w:docPartObj>
        <w:docPartGallery w:val="Page Numbers (Bottom of Page)"/>
        <w:docPartUnique/>
      </w:docPartObj>
    </w:sdtPr>
    <w:sdtEndPr/>
    <w:sdtContent>
      <w:p w:rsidR="00C45EB6" w:rsidRDefault="00C45EB6">
        <w:pPr>
          <w:pStyle w:val="a7"/>
        </w:pPr>
        <w:r>
          <w:rPr>
            <w:noProof/>
            <w:lang w:eastAsia="ru-RU"/>
          </w:rPr>
          <mc:AlternateContent>
            <mc:Choice Requires="wpg">
              <w:drawing>
                <wp:anchor distT="0" distB="0" distL="114300" distR="114300" simplePos="0" relativeHeight="251659264" behindDoc="0" locked="0" layoutInCell="0" allowOverlap="1" wp14:anchorId="531E1887" wp14:editId="449FC863">
                  <wp:simplePos x="0" y="0"/>
                  <wp:positionH relativeFrom="leftMargin">
                    <wp:align>right</wp:align>
                  </wp:positionH>
                  <wp:positionV relativeFrom="margin">
                    <wp:align>bottom</wp:align>
                  </wp:positionV>
                  <wp:extent cx="904875" cy="1902460"/>
                  <wp:effectExtent l="11430" t="0" r="0" b="12065"/>
                  <wp:wrapNone/>
                  <wp:docPr id="523" name="Группа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1" cy="1902460"/>
                            <a:chOff x="13" y="11415"/>
                            <a:chExt cx="1425" cy="2996"/>
                          </a:xfrm>
                        </wpg:grpSpPr>
                        <wpg:grpSp>
                          <wpg:cNvPr id="524" name="Group 524"/>
                          <wpg:cNvGrpSpPr>
                            <a:grpSpLocks/>
                          </wpg:cNvGrpSpPr>
                          <wpg:grpSpPr bwMode="auto">
                            <a:xfrm flipV="1">
                              <a:off x="13" y="14340"/>
                              <a:ext cx="1410" cy="71"/>
                              <a:chOff x="-83" y="540"/>
                              <a:chExt cx="1218" cy="71"/>
                            </a:xfrm>
                          </wpg:grpSpPr>
                          <wps:wsp>
                            <wps:cNvPr id="525" name="Rectangle 525"/>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26"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27" name="Rectangle 527"/>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C45EB6" w:rsidRPr="00C40C29" w:rsidRDefault="00C45EB6">
                                <w:pPr>
                                  <w:pStyle w:val="ad"/>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40C30">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begin"/>
                                </w:r>
                                <w:r w:rsidRPr="00740C30">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instrText>PAGE    \* MERGEFORMAT</w:instrText>
                                </w:r>
                                <w:r w:rsidRPr="00740C30">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separate"/>
                                </w:r>
                                <w:r w:rsidR="00C40C29" w:rsidRPr="00C40C29">
                                  <w:rPr>
                                    <w:b/>
                                    <w:bCs/>
                                    <w:noProof/>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6</w:t>
                                </w:r>
                                <w:r w:rsidRPr="00C40C29">
                                  <w:rPr>
                                    <w:b/>
                                    <w:bCs/>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end"/>
                                </w:r>
                              </w:p>
                            </w:txbxContent>
                          </wps:txbx>
                          <wps:bodyPr rot="0" vert="vert270" wrap="square" lIns="0" tIns="0" rIns="0" bIns="0" anchor="b" anchorCtr="0" upright="1">
                            <a:noAutofit/>
                          </wps:bodyPr>
                        </wps:wsp>
                      </wpg:wgp>
                    </a:graphicData>
                  </a:graphic>
                  <wp14:sizeRelH relativeFrom="leftMargin">
                    <wp14:pctWidth>100000</wp14:pctWidth>
                  </wp14:sizeRelH>
                  <wp14:sizeRelV relativeFrom="page">
                    <wp14:pctHeight>0</wp14:pctHeight>
                  </wp14:sizeRelV>
                </wp:anchor>
              </w:drawing>
            </mc:Choice>
            <mc:Fallback>
              <w:pict>
                <v:group w14:anchorId="531E1887" id="Группа 523" o:spid="_x0000_s1026" style="position:absolute;margin-left:20.05pt;margin-top:0;width:71.25pt;height:149.8pt;z-index:251659264;mso-width-percent:1000;mso-position-horizontal:right;mso-position-horizontal-relative:left-margin-area;mso-position-vertical:bottom;mso-position-vertical-relative:margin;mso-width-percent:1000;mso-width-relative:lef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" o:allowincell="f">
                  <v:group id="Group 524" o:spid="_x0000_s1027"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2OeHsQAAADcAAAA&#10;DwAAAAAAAAAAAAAAAACqAgAAZHJzL2Rvd25yZXYueG1sUEsFBgAAAAAEAAQA+gAAAJsDAAAAAA==&#10;">
                    <v:rect id="Rectangle 525" o:spid="_x0000_s1028"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VXMYA&#10;AADcAAAADwAAAGRycy9kb3ducmV2LnhtbESPX2vCQBDE3wv9DscW+lYvFSw1eoqISqFSqX/wdclt&#10;k2huN81dY/z2XqHQx2FmfsOMp52rVEuNL4UNPPcSUMSZ2JJzA/vd8ukVlA/IFithMnAlD9PJ/d0Y&#10;UysX/qR2G3IVIexTNFCEUKda+6wgh74nNXH0vqRxGKJscm0bvES4q3Q/SV60w5LjQoE1zQvKztsf&#10;Z+AkR2kPH7JZr78pWZxmq83wfWXM40M3G4EK1IX/8F/7zRoY9AfweyYeAT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nVXMYAAADcAAAADwAAAAAAAAAAAAAAAACYAgAAZHJz&#10;L2Rvd25yZXYueG1sUEsFBgAAAAAEAAQA9QAAAIsDAAAAAA==&#10;" fillcolor="#5f497a" strokecolor="#5f497a"/>
                    <v:shapetype id="_x0000_t32" coordsize="21600,21600" o:spt="32" o:oned="t" path="m,l21600,21600e" filled="f">
                      <v:path arrowok="t" fillok="f" o:connecttype="none"/>
                      <o:lock v:ext="edit" shapetype="t"/>
                    </v:shapetype>
                    <v:shape id="AutoShape 4" o:spid="_x0000_s1029"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ud8UAAADcAAAADwAAAGRycy9kb3ducmV2LnhtbESP0WrCQBRE34X+w3ILfRHdmGIoMRsp&#10;gpC3tmk/4DZ7TdJm76bZ1US/visIPg4zc4bJtpPpxIkG11pWsFpGIIgrq1uuFXx97hcvIJxH1thZ&#10;JgVncrDNH2YZptqO/EGn0tciQNilqKDxvk+ldFVDBt3S9sTBO9jBoA9yqKUecAxw08k4ihJpsOWw&#10;0GBPu4aq3/JoFNh58beT3/xznC59/Fwd3t+KclTq6XF63YDwNPl7+NYutIJ1nMD1TDg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Sud8UAAADcAAAADwAAAAAAAAAA&#10;AAAAAAChAgAAZHJzL2Rvd25yZXYueG1sUEsFBgAAAAAEAAQA+QAAAJMDAAAAAA==&#10;" strokecolor="#5f497a"/>
                  </v:group>
                  <v:rect id="Rectangle 527" o:spid="_x0000_s1030"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flccA&#10;AADcAAAADwAAAGRycy9kb3ducmV2LnhtbESPT2vCQBTE7wW/w/KE3upG2/ondRURAkVPsYJ6e2Zf&#10;s8Hs25Ddauqn7xYKPQ4z8xtmvuxsLa7U+sqxguEgAUFcOF1xqWD/kT1NQfiArLF2TAq+ycNy0XuY&#10;Y6rdjXO67kIpIoR9igpMCE0qpS8MWfQD1xBH79O1FkOUbSl1i7cIt7UcJclYWqw4LhhsaG2ouOy+&#10;rILN/WU6ltvkkDW5ybPt8XA+zZ6Veux3qzcQgbrwH/5rv2sFr6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4n5XHAAAA3AAAAA8AAAAAAAAAAAAAAAAAmAIAAGRy&#10;cy9kb3ducmV2LnhtbFBLBQYAAAAABAAEAPUAAACMAwAAAAA=&#10;" stroked="f">
                    <v:textbox style="layout-flow:vertical;mso-layout-flow-alt:bottom-to-top" inset="0,0,0,0">
                      <w:txbxContent>
                        <w:p w:rsidR="00C45EB6" w:rsidRPr="00C40C29" w:rsidRDefault="00C45EB6">
                          <w:pPr>
                            <w:pStyle w:val="ad"/>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40C30">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begin"/>
                          </w:r>
                          <w:r w:rsidRPr="00740C30">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instrText>PAGE    \* MERGEFORMAT</w:instrText>
                          </w:r>
                          <w:r w:rsidRPr="00740C30">
                            <w:rPr>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separate"/>
                          </w:r>
                          <w:r w:rsidR="00C40C29" w:rsidRPr="00C40C29">
                            <w:rPr>
                              <w:b/>
                              <w:bCs/>
                              <w:noProof/>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6</w:t>
                          </w:r>
                          <w:r w:rsidRPr="00C40C29">
                            <w:rPr>
                              <w:b/>
                              <w:bCs/>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391" w:rsidRDefault="00272391" w:rsidP="00257F68">
      <w:pPr>
        <w:spacing w:after="0" w:line="240" w:lineRule="auto"/>
      </w:pPr>
      <w:r>
        <w:separator/>
      </w:r>
    </w:p>
  </w:footnote>
  <w:footnote w:type="continuationSeparator" w:id="0">
    <w:p w:rsidR="00272391" w:rsidRDefault="00272391" w:rsidP="00257F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FB62DF"/>
    <w:multiLevelType w:val="hybridMultilevel"/>
    <w:tmpl w:val="BF78F596"/>
    <w:lvl w:ilvl="0" w:tplc="EB2A7054">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CA93B04"/>
    <w:multiLevelType w:val="hybridMultilevel"/>
    <w:tmpl w:val="733E750A"/>
    <w:lvl w:ilvl="0" w:tplc="EB2A7054">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7A137281"/>
    <w:multiLevelType w:val="hybridMultilevel"/>
    <w:tmpl w:val="AF7472D4"/>
    <w:lvl w:ilvl="0" w:tplc="C28A9B8C">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6C9"/>
    <w:rsid w:val="00007C8B"/>
    <w:rsid w:val="000A304C"/>
    <w:rsid w:val="00125812"/>
    <w:rsid w:val="00151A0C"/>
    <w:rsid w:val="001670FF"/>
    <w:rsid w:val="00170E7B"/>
    <w:rsid w:val="00202522"/>
    <w:rsid w:val="00257F68"/>
    <w:rsid w:val="002678B7"/>
    <w:rsid w:val="00272391"/>
    <w:rsid w:val="002A48D8"/>
    <w:rsid w:val="00381EA7"/>
    <w:rsid w:val="003B3F7C"/>
    <w:rsid w:val="003C6C3F"/>
    <w:rsid w:val="0041751D"/>
    <w:rsid w:val="00465C1B"/>
    <w:rsid w:val="005446C9"/>
    <w:rsid w:val="005453E7"/>
    <w:rsid w:val="005A1C0A"/>
    <w:rsid w:val="006C1DEB"/>
    <w:rsid w:val="006E53E6"/>
    <w:rsid w:val="006F344C"/>
    <w:rsid w:val="00740C30"/>
    <w:rsid w:val="00771D60"/>
    <w:rsid w:val="008239EA"/>
    <w:rsid w:val="00842D1B"/>
    <w:rsid w:val="00875E49"/>
    <w:rsid w:val="008803F1"/>
    <w:rsid w:val="00883999"/>
    <w:rsid w:val="009618E2"/>
    <w:rsid w:val="009855B3"/>
    <w:rsid w:val="00987E98"/>
    <w:rsid w:val="00A23DBA"/>
    <w:rsid w:val="00A95C87"/>
    <w:rsid w:val="00AD2D45"/>
    <w:rsid w:val="00AE7E36"/>
    <w:rsid w:val="00B452E7"/>
    <w:rsid w:val="00B90B22"/>
    <w:rsid w:val="00BB5A58"/>
    <w:rsid w:val="00C40C29"/>
    <w:rsid w:val="00C45EB6"/>
    <w:rsid w:val="00D119B3"/>
    <w:rsid w:val="00D12781"/>
    <w:rsid w:val="00DA013C"/>
    <w:rsid w:val="00DA2EFB"/>
    <w:rsid w:val="00DA3715"/>
    <w:rsid w:val="00DB2FD4"/>
    <w:rsid w:val="00DB5051"/>
    <w:rsid w:val="00DD58BE"/>
    <w:rsid w:val="00E375A9"/>
    <w:rsid w:val="00E84D71"/>
    <w:rsid w:val="00E929B4"/>
    <w:rsid w:val="00EA481B"/>
    <w:rsid w:val="00ED3767"/>
    <w:rsid w:val="00EE7DD1"/>
    <w:rsid w:val="00F73266"/>
    <w:rsid w:val="00F75A37"/>
    <w:rsid w:val="00FE5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290867-0988-4B02-A38A-A853C0F3D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3715"/>
  </w:style>
  <w:style w:type="paragraph" w:styleId="1">
    <w:name w:val="heading 1"/>
    <w:basedOn w:val="a"/>
    <w:link w:val="10"/>
    <w:uiPriority w:val="9"/>
    <w:qFormat/>
    <w:rsid w:val="005446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46C9"/>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5446C9"/>
    <w:rPr>
      <w:color w:val="0000FF"/>
      <w:u w:val="single"/>
    </w:rPr>
  </w:style>
  <w:style w:type="paragraph" w:styleId="a4">
    <w:name w:val="List Paragraph"/>
    <w:basedOn w:val="a"/>
    <w:uiPriority w:val="34"/>
    <w:qFormat/>
    <w:rsid w:val="00202522"/>
    <w:pPr>
      <w:ind w:left="720"/>
      <w:contextualSpacing/>
    </w:pPr>
  </w:style>
  <w:style w:type="paragraph" w:styleId="a5">
    <w:name w:val="Balloon Text"/>
    <w:basedOn w:val="a"/>
    <w:link w:val="a6"/>
    <w:uiPriority w:val="99"/>
    <w:semiHidden/>
    <w:unhideWhenUsed/>
    <w:rsid w:val="00987E9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7E98"/>
    <w:rPr>
      <w:rFonts w:ascii="Tahoma" w:hAnsi="Tahoma" w:cs="Tahoma"/>
      <w:sz w:val="16"/>
      <w:szCs w:val="16"/>
    </w:rPr>
  </w:style>
  <w:style w:type="paragraph" w:styleId="a7">
    <w:name w:val="footer"/>
    <w:basedOn w:val="a"/>
    <w:link w:val="a8"/>
    <w:uiPriority w:val="99"/>
    <w:rsid w:val="00987E98"/>
    <w:pPr>
      <w:tabs>
        <w:tab w:val="center" w:pos="4677"/>
        <w:tab w:val="right" w:pos="9355"/>
      </w:tabs>
      <w:spacing w:after="0" w:line="240" w:lineRule="auto"/>
    </w:pPr>
    <w:rPr>
      <w:rFonts w:ascii="Times New Roman" w:eastAsia="Times New Roman" w:hAnsi="Times New Roman" w:cs="Times New Roman"/>
      <w:sz w:val="24"/>
      <w:szCs w:val="20"/>
    </w:rPr>
  </w:style>
  <w:style w:type="character" w:customStyle="1" w:styleId="a8">
    <w:name w:val="Нижний колонтитул Знак"/>
    <w:basedOn w:val="a0"/>
    <w:link w:val="a7"/>
    <w:uiPriority w:val="99"/>
    <w:rsid w:val="00987E98"/>
    <w:rPr>
      <w:rFonts w:ascii="Times New Roman" w:eastAsia="Times New Roman" w:hAnsi="Times New Roman" w:cs="Times New Roman"/>
      <w:sz w:val="24"/>
      <w:szCs w:val="20"/>
    </w:rPr>
  </w:style>
  <w:style w:type="character" w:styleId="a9">
    <w:name w:val="footnote reference"/>
    <w:basedOn w:val="a0"/>
    <w:uiPriority w:val="99"/>
    <w:semiHidden/>
    <w:unhideWhenUsed/>
    <w:rsid w:val="00170E7B"/>
  </w:style>
  <w:style w:type="paragraph" w:styleId="aa">
    <w:name w:val="header"/>
    <w:basedOn w:val="a"/>
    <w:link w:val="ab"/>
    <w:uiPriority w:val="99"/>
    <w:unhideWhenUsed/>
    <w:rsid w:val="00257F6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57F68"/>
  </w:style>
  <w:style w:type="table" w:styleId="ac">
    <w:name w:val="Table Grid"/>
    <w:basedOn w:val="a1"/>
    <w:uiPriority w:val="59"/>
    <w:rsid w:val="00257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link w:val="ae"/>
    <w:uiPriority w:val="1"/>
    <w:qFormat/>
    <w:rsid w:val="00C45EB6"/>
    <w:pPr>
      <w:spacing w:after="0" w:line="240" w:lineRule="auto"/>
    </w:pPr>
    <w:rPr>
      <w:rFonts w:eastAsiaTheme="minorEastAsia"/>
      <w:lang w:eastAsia="ru-RU"/>
    </w:rPr>
  </w:style>
  <w:style w:type="character" w:customStyle="1" w:styleId="ae">
    <w:name w:val="Без интервала Знак"/>
    <w:basedOn w:val="a0"/>
    <w:link w:val="ad"/>
    <w:uiPriority w:val="1"/>
    <w:rsid w:val="00C45EB6"/>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193167">
      <w:bodyDiv w:val="1"/>
      <w:marLeft w:val="0"/>
      <w:marRight w:val="0"/>
      <w:marTop w:val="0"/>
      <w:marBottom w:val="0"/>
      <w:divBdr>
        <w:top w:val="none" w:sz="0" w:space="0" w:color="auto"/>
        <w:left w:val="none" w:sz="0" w:space="0" w:color="auto"/>
        <w:bottom w:val="none" w:sz="0" w:space="0" w:color="auto"/>
        <w:right w:val="none" w:sz="0" w:space="0" w:color="auto"/>
      </w:divBdr>
    </w:div>
    <w:div w:id="360207176">
      <w:bodyDiv w:val="1"/>
      <w:marLeft w:val="0"/>
      <w:marRight w:val="0"/>
      <w:marTop w:val="0"/>
      <w:marBottom w:val="0"/>
      <w:divBdr>
        <w:top w:val="none" w:sz="0" w:space="0" w:color="auto"/>
        <w:left w:val="none" w:sz="0" w:space="0" w:color="auto"/>
        <w:bottom w:val="none" w:sz="0" w:space="0" w:color="auto"/>
        <w:right w:val="none" w:sz="0" w:space="0" w:color="auto"/>
      </w:divBdr>
    </w:div>
    <w:div w:id="501092392">
      <w:bodyDiv w:val="1"/>
      <w:marLeft w:val="0"/>
      <w:marRight w:val="0"/>
      <w:marTop w:val="0"/>
      <w:marBottom w:val="0"/>
      <w:divBdr>
        <w:top w:val="none" w:sz="0" w:space="0" w:color="auto"/>
        <w:left w:val="none" w:sz="0" w:space="0" w:color="auto"/>
        <w:bottom w:val="none" w:sz="0" w:space="0" w:color="auto"/>
        <w:right w:val="none" w:sz="0" w:space="0" w:color="auto"/>
      </w:divBdr>
    </w:div>
    <w:div w:id="515536165">
      <w:bodyDiv w:val="1"/>
      <w:marLeft w:val="0"/>
      <w:marRight w:val="0"/>
      <w:marTop w:val="0"/>
      <w:marBottom w:val="0"/>
      <w:divBdr>
        <w:top w:val="none" w:sz="0" w:space="0" w:color="auto"/>
        <w:left w:val="none" w:sz="0" w:space="0" w:color="auto"/>
        <w:bottom w:val="none" w:sz="0" w:space="0" w:color="auto"/>
        <w:right w:val="none" w:sz="0" w:space="0" w:color="auto"/>
      </w:divBdr>
    </w:div>
    <w:div w:id="614480316">
      <w:bodyDiv w:val="1"/>
      <w:marLeft w:val="0"/>
      <w:marRight w:val="0"/>
      <w:marTop w:val="0"/>
      <w:marBottom w:val="0"/>
      <w:divBdr>
        <w:top w:val="none" w:sz="0" w:space="0" w:color="auto"/>
        <w:left w:val="none" w:sz="0" w:space="0" w:color="auto"/>
        <w:bottom w:val="none" w:sz="0" w:space="0" w:color="auto"/>
        <w:right w:val="none" w:sz="0" w:space="0" w:color="auto"/>
      </w:divBdr>
    </w:div>
    <w:div w:id="726878502">
      <w:bodyDiv w:val="1"/>
      <w:marLeft w:val="0"/>
      <w:marRight w:val="0"/>
      <w:marTop w:val="0"/>
      <w:marBottom w:val="0"/>
      <w:divBdr>
        <w:top w:val="none" w:sz="0" w:space="0" w:color="auto"/>
        <w:left w:val="none" w:sz="0" w:space="0" w:color="auto"/>
        <w:bottom w:val="none" w:sz="0" w:space="0" w:color="auto"/>
        <w:right w:val="none" w:sz="0" w:space="0" w:color="auto"/>
      </w:divBdr>
    </w:div>
    <w:div w:id="1216308099">
      <w:bodyDiv w:val="1"/>
      <w:marLeft w:val="0"/>
      <w:marRight w:val="0"/>
      <w:marTop w:val="0"/>
      <w:marBottom w:val="0"/>
      <w:divBdr>
        <w:top w:val="none" w:sz="0" w:space="0" w:color="auto"/>
        <w:left w:val="none" w:sz="0" w:space="0" w:color="auto"/>
        <w:bottom w:val="none" w:sz="0" w:space="0" w:color="auto"/>
        <w:right w:val="none" w:sz="0" w:space="0" w:color="auto"/>
      </w:divBdr>
    </w:div>
    <w:div w:id="1240291352">
      <w:bodyDiv w:val="1"/>
      <w:marLeft w:val="0"/>
      <w:marRight w:val="0"/>
      <w:marTop w:val="0"/>
      <w:marBottom w:val="0"/>
      <w:divBdr>
        <w:top w:val="none" w:sz="0" w:space="0" w:color="auto"/>
        <w:left w:val="none" w:sz="0" w:space="0" w:color="auto"/>
        <w:bottom w:val="none" w:sz="0" w:space="0" w:color="auto"/>
        <w:right w:val="none" w:sz="0" w:space="0" w:color="auto"/>
      </w:divBdr>
    </w:div>
    <w:div w:id="1344432715">
      <w:bodyDiv w:val="1"/>
      <w:marLeft w:val="0"/>
      <w:marRight w:val="0"/>
      <w:marTop w:val="0"/>
      <w:marBottom w:val="0"/>
      <w:divBdr>
        <w:top w:val="none" w:sz="0" w:space="0" w:color="auto"/>
        <w:left w:val="none" w:sz="0" w:space="0" w:color="auto"/>
        <w:bottom w:val="none" w:sz="0" w:space="0" w:color="auto"/>
        <w:right w:val="none" w:sz="0" w:space="0" w:color="auto"/>
      </w:divBdr>
    </w:div>
    <w:div w:id="1388409266">
      <w:bodyDiv w:val="1"/>
      <w:marLeft w:val="0"/>
      <w:marRight w:val="0"/>
      <w:marTop w:val="0"/>
      <w:marBottom w:val="0"/>
      <w:divBdr>
        <w:top w:val="none" w:sz="0" w:space="0" w:color="auto"/>
        <w:left w:val="none" w:sz="0" w:space="0" w:color="auto"/>
        <w:bottom w:val="none" w:sz="0" w:space="0" w:color="auto"/>
        <w:right w:val="none" w:sz="0" w:space="0" w:color="auto"/>
      </w:divBdr>
    </w:div>
    <w:div w:id="1478574001">
      <w:bodyDiv w:val="1"/>
      <w:marLeft w:val="0"/>
      <w:marRight w:val="0"/>
      <w:marTop w:val="0"/>
      <w:marBottom w:val="0"/>
      <w:divBdr>
        <w:top w:val="none" w:sz="0" w:space="0" w:color="auto"/>
        <w:left w:val="none" w:sz="0" w:space="0" w:color="auto"/>
        <w:bottom w:val="none" w:sz="0" w:space="0" w:color="auto"/>
        <w:right w:val="none" w:sz="0" w:space="0" w:color="auto"/>
      </w:divBdr>
    </w:div>
    <w:div w:id="1484656775">
      <w:bodyDiv w:val="1"/>
      <w:marLeft w:val="0"/>
      <w:marRight w:val="0"/>
      <w:marTop w:val="0"/>
      <w:marBottom w:val="0"/>
      <w:divBdr>
        <w:top w:val="none" w:sz="0" w:space="0" w:color="auto"/>
        <w:left w:val="none" w:sz="0" w:space="0" w:color="auto"/>
        <w:bottom w:val="none" w:sz="0" w:space="0" w:color="auto"/>
        <w:right w:val="none" w:sz="0" w:space="0" w:color="auto"/>
      </w:divBdr>
    </w:div>
    <w:div w:id="1541822797">
      <w:bodyDiv w:val="1"/>
      <w:marLeft w:val="0"/>
      <w:marRight w:val="0"/>
      <w:marTop w:val="0"/>
      <w:marBottom w:val="0"/>
      <w:divBdr>
        <w:top w:val="none" w:sz="0" w:space="0" w:color="auto"/>
        <w:left w:val="none" w:sz="0" w:space="0" w:color="auto"/>
        <w:bottom w:val="none" w:sz="0" w:space="0" w:color="auto"/>
        <w:right w:val="none" w:sz="0" w:space="0" w:color="auto"/>
      </w:divBdr>
    </w:div>
    <w:div w:id="1946227504">
      <w:bodyDiv w:val="1"/>
      <w:marLeft w:val="0"/>
      <w:marRight w:val="0"/>
      <w:marTop w:val="0"/>
      <w:marBottom w:val="0"/>
      <w:divBdr>
        <w:top w:val="none" w:sz="0" w:space="0" w:color="auto"/>
        <w:left w:val="none" w:sz="0" w:space="0" w:color="auto"/>
        <w:bottom w:val="none" w:sz="0" w:space="0" w:color="auto"/>
        <w:right w:val="none" w:sz="0" w:space="0" w:color="auto"/>
      </w:divBdr>
    </w:div>
    <w:div w:id="1973630080">
      <w:bodyDiv w:val="1"/>
      <w:marLeft w:val="0"/>
      <w:marRight w:val="0"/>
      <w:marTop w:val="0"/>
      <w:marBottom w:val="0"/>
      <w:divBdr>
        <w:top w:val="none" w:sz="0" w:space="0" w:color="auto"/>
        <w:left w:val="none" w:sz="0" w:space="0" w:color="auto"/>
        <w:bottom w:val="none" w:sz="0" w:space="0" w:color="auto"/>
        <w:right w:val="none" w:sz="0" w:space="0" w:color="auto"/>
      </w:divBdr>
    </w:div>
    <w:div w:id="2105808078">
      <w:bodyDiv w:val="1"/>
      <w:marLeft w:val="0"/>
      <w:marRight w:val="0"/>
      <w:marTop w:val="0"/>
      <w:marBottom w:val="0"/>
      <w:divBdr>
        <w:top w:val="none" w:sz="0" w:space="0" w:color="auto"/>
        <w:left w:val="none" w:sz="0" w:space="0" w:color="auto"/>
        <w:bottom w:val="none" w:sz="0" w:space="0" w:color="auto"/>
        <w:right w:val="none" w:sz="0" w:space="0" w:color="auto"/>
      </w:divBdr>
    </w:div>
    <w:div w:id="2109546372">
      <w:bodyDiv w:val="1"/>
      <w:marLeft w:val="0"/>
      <w:marRight w:val="0"/>
      <w:marTop w:val="0"/>
      <w:marBottom w:val="0"/>
      <w:divBdr>
        <w:top w:val="none" w:sz="0" w:space="0" w:color="auto"/>
        <w:left w:val="none" w:sz="0" w:space="0" w:color="auto"/>
        <w:bottom w:val="none" w:sz="0" w:space="0" w:color="auto"/>
        <w:right w:val="none" w:sz="0" w:space="0" w:color="auto"/>
      </w:divBdr>
    </w:div>
    <w:div w:id="211185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support@gosuslugi.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minsvyaz.ru/ru/documents/4240/"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ia.gosuslugi.ru/" TargetMode="External"/><Relationship Id="rId28" Type="http://schemas.openxmlformats.org/officeDocument/2006/relationships/hyperlink" Target="https://www.gosuslugi.ru/feedback" TargetMode="Externa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esia.gosuslugi.ru/" TargetMode="External"/><Relationship Id="rId27" Type="http://schemas.openxmlformats.org/officeDocument/2006/relationships/image" Target="media/image17.jpeg"/><Relationship Id="rId30" Type="http://schemas.openxmlformats.org/officeDocument/2006/relationships/hyperlink" Target="https://rosreestr.ru/site/" TargetMode="External"/><Relationship Id="rId35"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26196-D5D4-4249-8712-AB7800E16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2029</Words>
  <Characters>11569</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Kupreenkovaea</dc:creator>
  <cp:lastModifiedBy>1</cp:lastModifiedBy>
  <cp:revision>2</cp:revision>
  <dcterms:created xsi:type="dcterms:W3CDTF">2018-04-02T06:56:00Z</dcterms:created>
  <dcterms:modified xsi:type="dcterms:W3CDTF">2018-04-02T06:56:00Z</dcterms:modified>
</cp:coreProperties>
</file>